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A15D0" w14:textId="77777777" w:rsidR="00FB6AE6" w:rsidRDefault="00795EA6" w:rsidP="00FB6AE6">
      <w:pPr>
        <w:jc w:val="center"/>
        <w:rPr>
          <w:rFonts w:eastAsia="黑体"/>
          <w:sz w:val="36"/>
          <w:szCs w:val="48"/>
        </w:rPr>
      </w:pPr>
      <w:r w:rsidRPr="00795EA6">
        <w:rPr>
          <w:rFonts w:eastAsia="黑体" w:hint="eastAsia"/>
          <w:sz w:val="36"/>
          <w:szCs w:val="48"/>
        </w:rPr>
        <w:t>《鄂尔多斯市康巴什区技术导则》逐条依据</w:t>
      </w:r>
    </w:p>
    <w:p w14:paraId="6F139A30" w14:textId="77777777" w:rsidR="00795EA6" w:rsidRPr="00FB6AE6" w:rsidRDefault="00795EA6" w:rsidP="00FB6AE6">
      <w:pPr>
        <w:pStyle w:val="a7"/>
        <w:numPr>
          <w:ilvl w:val="0"/>
          <w:numId w:val="3"/>
        </w:numPr>
        <w:ind w:firstLineChars="0"/>
        <w:jc w:val="center"/>
        <w:rPr>
          <w:b/>
          <w:sz w:val="30"/>
          <w:szCs w:val="30"/>
        </w:rPr>
      </w:pPr>
      <w:r w:rsidRPr="00FB6AE6">
        <w:rPr>
          <w:rFonts w:hint="eastAsia"/>
          <w:b/>
          <w:sz w:val="30"/>
          <w:szCs w:val="30"/>
        </w:rPr>
        <w:t>总则</w:t>
      </w:r>
    </w:p>
    <w:p w14:paraId="5E0F042B" w14:textId="77777777" w:rsidR="00795EA6" w:rsidRPr="00795EA6" w:rsidRDefault="00795EA6" w:rsidP="00795EA6">
      <w:pPr>
        <w:spacing w:line="360" w:lineRule="auto"/>
        <w:rPr>
          <w:b/>
          <w:bCs/>
        </w:rPr>
      </w:pPr>
      <w:r w:rsidRPr="00795EA6">
        <w:rPr>
          <w:rFonts w:ascii="Times New Roman" w:hAnsi="Times New Roman"/>
          <w:b/>
        </w:rPr>
        <w:t>1.0.1</w:t>
      </w:r>
      <w:r w:rsidRPr="00795EA6">
        <w:rPr>
          <w:rFonts w:ascii="宋体" w:hAnsi="宋体"/>
        </w:rPr>
        <w:t xml:space="preserve"> </w:t>
      </w:r>
      <w:r w:rsidRPr="00795EA6">
        <w:rPr>
          <w:rFonts w:ascii="Times New Roman" w:hAnsi="Times New Roman"/>
          <w:b/>
        </w:rPr>
        <w:t xml:space="preserve"> </w:t>
      </w:r>
      <w:r w:rsidRPr="00795EA6">
        <w:rPr>
          <w:rFonts w:ascii="Times New Roman" w:hAnsi="Times New Roman" w:hint="eastAsia"/>
        </w:rPr>
        <w:t>本条依据</w:t>
      </w:r>
      <w:r w:rsidRPr="00795EA6">
        <w:rPr>
          <w:rFonts w:ascii="Times New Roman" w:hAnsi="Times New Roman" w:hint="eastAsia"/>
        </w:rPr>
        <w:t>2</w:t>
      </w:r>
      <w:r w:rsidRPr="00795EA6">
        <w:rPr>
          <w:rFonts w:ascii="Times New Roman" w:hAnsi="Times New Roman"/>
        </w:rPr>
        <w:t>023</w:t>
      </w:r>
      <w:r w:rsidRPr="00795EA6">
        <w:rPr>
          <w:rFonts w:ascii="Times New Roman" w:hAnsi="Times New Roman" w:hint="eastAsia"/>
        </w:rPr>
        <w:t>年</w:t>
      </w:r>
      <w:r w:rsidRPr="00795EA6">
        <w:rPr>
          <w:rFonts w:ascii="Times New Roman" w:hAnsi="Times New Roman" w:hint="eastAsia"/>
        </w:rPr>
        <w:t>3</w:t>
      </w:r>
      <w:r w:rsidRPr="00795EA6">
        <w:rPr>
          <w:rFonts w:ascii="Times New Roman" w:hAnsi="Times New Roman" w:hint="eastAsia"/>
        </w:rPr>
        <w:t>月住建部部长倪虹在两会“部长通道”答记者问、</w:t>
      </w:r>
      <w:r w:rsidRPr="00795EA6">
        <w:rPr>
          <w:rFonts w:ascii="Times New Roman" w:hAnsi="Times New Roman" w:hint="eastAsia"/>
        </w:rPr>
        <w:t>2</w:t>
      </w:r>
      <w:r w:rsidRPr="00795EA6">
        <w:rPr>
          <w:rFonts w:ascii="Times New Roman" w:hAnsi="Times New Roman"/>
        </w:rPr>
        <w:t>023</w:t>
      </w:r>
      <w:r w:rsidRPr="00795EA6">
        <w:rPr>
          <w:rFonts w:ascii="Times New Roman" w:hAnsi="Times New Roman" w:hint="eastAsia"/>
        </w:rPr>
        <w:t>年</w:t>
      </w:r>
      <w:r w:rsidRPr="00795EA6">
        <w:rPr>
          <w:rFonts w:ascii="Times New Roman" w:hAnsi="Times New Roman" w:hint="eastAsia"/>
        </w:rPr>
        <w:t>6</w:t>
      </w:r>
      <w:r w:rsidRPr="00795EA6">
        <w:rPr>
          <w:rFonts w:ascii="Times New Roman" w:hAnsi="Times New Roman" w:hint="eastAsia"/>
        </w:rPr>
        <w:t>月《倪虹</w:t>
      </w:r>
      <w:r w:rsidRPr="00795EA6">
        <w:rPr>
          <w:rFonts w:ascii="Times New Roman" w:hAnsi="Times New Roman" w:hint="eastAsia"/>
        </w:rPr>
        <w:t>:</w:t>
      </w:r>
      <w:r w:rsidRPr="00795EA6">
        <w:rPr>
          <w:rFonts w:ascii="Times New Roman" w:hAnsi="Times New Roman" w:hint="eastAsia"/>
        </w:rPr>
        <w:t>谱写住房和城乡建设事业高质量发展新篇章》、</w:t>
      </w:r>
      <w:r w:rsidRPr="00795EA6">
        <w:rPr>
          <w:rFonts w:ascii="Times New Roman" w:hAnsi="Times New Roman" w:hint="eastAsia"/>
        </w:rPr>
        <w:t>2</w:t>
      </w:r>
      <w:r w:rsidRPr="00795EA6">
        <w:rPr>
          <w:rFonts w:ascii="Times New Roman" w:hAnsi="Times New Roman"/>
        </w:rPr>
        <w:t>023</w:t>
      </w:r>
      <w:r w:rsidRPr="00795EA6">
        <w:rPr>
          <w:rFonts w:ascii="Times New Roman" w:hAnsi="Times New Roman" w:hint="eastAsia"/>
        </w:rPr>
        <w:t>年</w:t>
      </w:r>
      <w:r w:rsidRPr="00795EA6">
        <w:rPr>
          <w:rFonts w:ascii="Times New Roman" w:hAnsi="Times New Roman" w:hint="eastAsia"/>
        </w:rPr>
        <w:t>1</w:t>
      </w:r>
      <w:r w:rsidRPr="00795EA6">
        <w:rPr>
          <w:rFonts w:ascii="Times New Roman" w:hAnsi="Times New Roman"/>
        </w:rPr>
        <w:t>0</w:t>
      </w:r>
      <w:r w:rsidRPr="00795EA6">
        <w:rPr>
          <w:rFonts w:ascii="Times New Roman" w:hAnsi="Times New Roman" w:hint="eastAsia"/>
        </w:rPr>
        <w:t>月《倪虹</w:t>
      </w:r>
      <w:r w:rsidRPr="00795EA6">
        <w:rPr>
          <w:rFonts w:ascii="Times New Roman" w:hAnsi="Times New Roman" w:hint="eastAsia"/>
        </w:rPr>
        <w:t>:</w:t>
      </w:r>
      <w:r w:rsidRPr="00795EA6">
        <w:rPr>
          <w:rFonts w:ascii="Times New Roman" w:hAnsi="Times New Roman" w:hint="eastAsia"/>
        </w:rPr>
        <w:t>开创城市高质量发展新局面》、</w:t>
      </w:r>
      <w:r w:rsidRPr="00795EA6">
        <w:rPr>
          <w:rFonts w:ascii="Times New Roman" w:hAnsi="Times New Roman" w:hint="eastAsia"/>
        </w:rPr>
        <w:t>2</w:t>
      </w:r>
      <w:r w:rsidRPr="00795EA6">
        <w:rPr>
          <w:rFonts w:ascii="Times New Roman" w:hAnsi="Times New Roman"/>
        </w:rPr>
        <w:t>023</w:t>
      </w:r>
      <w:r w:rsidR="002F323D">
        <w:rPr>
          <w:rFonts w:ascii="Times New Roman" w:hAnsi="Times New Roman" w:hint="eastAsia"/>
        </w:rPr>
        <w:t>年</w:t>
      </w:r>
      <w:r w:rsidRPr="00795EA6">
        <w:rPr>
          <w:rFonts w:ascii="Times New Roman" w:hAnsi="Times New Roman"/>
        </w:rPr>
        <w:t>12</w:t>
      </w:r>
      <w:r w:rsidRPr="00795EA6">
        <w:rPr>
          <w:rFonts w:ascii="Times New Roman" w:hAnsi="Times New Roman" w:hint="eastAsia"/>
        </w:rPr>
        <w:t>月全国住房城乡建设工作会议、</w:t>
      </w:r>
      <w:r w:rsidRPr="00795EA6">
        <w:rPr>
          <w:rFonts w:ascii="Times New Roman" w:hAnsi="Times New Roman" w:hint="eastAsia"/>
        </w:rPr>
        <w:t>2024</w:t>
      </w:r>
      <w:r w:rsidRPr="00795EA6">
        <w:rPr>
          <w:rFonts w:ascii="Times New Roman" w:hAnsi="Times New Roman" w:hint="eastAsia"/>
        </w:rPr>
        <w:t>年</w:t>
      </w:r>
      <w:r w:rsidRPr="00795EA6">
        <w:rPr>
          <w:rFonts w:ascii="Times New Roman" w:hAnsi="Times New Roman" w:hint="eastAsia"/>
        </w:rPr>
        <w:t>3</w:t>
      </w:r>
      <w:r w:rsidRPr="00795EA6">
        <w:rPr>
          <w:rFonts w:ascii="Times New Roman" w:hAnsi="Times New Roman" w:hint="eastAsia"/>
        </w:rPr>
        <w:t>月第十四届全国人民代表大会第二次会议相关精神制订。</w:t>
      </w:r>
    </w:p>
    <w:p w14:paraId="011FD2A5" w14:textId="77777777" w:rsidR="00795EA6" w:rsidRPr="00795EA6" w:rsidRDefault="00795EA6" w:rsidP="00795EA6">
      <w:pPr>
        <w:spacing w:line="360" w:lineRule="auto"/>
        <w:rPr>
          <w:rFonts w:ascii="Times New Roman" w:hAnsi="Times New Roman"/>
        </w:rPr>
      </w:pPr>
      <w:r w:rsidRPr="00795EA6">
        <w:rPr>
          <w:rFonts w:ascii="Times New Roman" w:hAnsi="Times New Roman"/>
          <w:b/>
        </w:rPr>
        <w:t>1.0.2</w:t>
      </w:r>
      <w:r w:rsidRPr="00795EA6">
        <w:rPr>
          <w:rFonts w:ascii="Times New Roman" w:hAnsi="Times New Roman"/>
        </w:rPr>
        <w:t xml:space="preserve">  </w:t>
      </w:r>
      <w:r w:rsidRPr="00795EA6">
        <w:rPr>
          <w:rFonts w:ascii="Times New Roman" w:hAnsi="Times New Roman" w:hint="eastAsia"/>
        </w:rPr>
        <w:t>本条依据鄂尔多斯市地方标准《高品质住宅小区评价标准》</w:t>
      </w:r>
      <w:r w:rsidRPr="00795EA6">
        <w:rPr>
          <w:rFonts w:ascii="Times New Roman" w:hAnsi="Times New Roman"/>
        </w:rPr>
        <w:t>DB 1506/T 56-2024</w:t>
      </w:r>
      <w:r w:rsidRPr="00795EA6">
        <w:rPr>
          <w:rFonts w:ascii="Times New Roman" w:hAnsi="Times New Roman" w:hint="eastAsia"/>
        </w:rPr>
        <w:t>。</w:t>
      </w:r>
      <w:r>
        <w:rPr>
          <w:rFonts w:ascii="Times New Roman" w:hAnsi="Times New Roman" w:hint="eastAsia"/>
        </w:rPr>
        <w:t>（后文如无特殊说明，每条均依据</w:t>
      </w:r>
      <w:r w:rsidR="00FB6AE6">
        <w:rPr>
          <w:rFonts w:ascii="Times New Roman" w:hAnsi="Times New Roman" w:hint="eastAsia"/>
        </w:rPr>
        <w:t>本标准并与之协调</w:t>
      </w:r>
      <w:r w:rsidRPr="00795EA6">
        <w:rPr>
          <w:rFonts w:ascii="Times New Roman" w:hAnsi="Times New Roman" w:hint="eastAsia"/>
        </w:rPr>
        <w:t>。</w:t>
      </w:r>
      <w:r>
        <w:rPr>
          <w:rFonts w:ascii="Times New Roman" w:hAnsi="Times New Roman" w:hint="eastAsia"/>
        </w:rPr>
        <w:t>）</w:t>
      </w:r>
    </w:p>
    <w:p w14:paraId="3CE0C26F" w14:textId="77777777" w:rsidR="00795EA6" w:rsidRPr="00795EA6" w:rsidRDefault="00795EA6" w:rsidP="00795EA6">
      <w:pPr>
        <w:spacing w:line="360" w:lineRule="auto"/>
        <w:rPr>
          <w:rFonts w:ascii="Times New Roman" w:hAnsi="Times New Roman"/>
        </w:rPr>
      </w:pPr>
      <w:r w:rsidRPr="00795EA6">
        <w:rPr>
          <w:rFonts w:ascii="Times New Roman" w:hAnsi="Times New Roman"/>
          <w:b/>
        </w:rPr>
        <w:t>1.0.3</w:t>
      </w:r>
      <w:r w:rsidRPr="00795EA6">
        <w:rPr>
          <w:rFonts w:ascii="Times New Roman" w:hAnsi="Times New Roman"/>
        </w:rPr>
        <w:t xml:space="preserve"> </w:t>
      </w:r>
      <w:r w:rsidRPr="00795EA6">
        <w:rPr>
          <w:rFonts w:hint="eastAsia"/>
        </w:rPr>
        <w:t xml:space="preserve"> </w:t>
      </w:r>
      <w:r w:rsidRPr="00795EA6">
        <w:rPr>
          <w:rFonts w:ascii="Times New Roman" w:hAnsi="Times New Roman" w:hint="eastAsia"/>
        </w:rPr>
        <w:t>本条依据</w:t>
      </w:r>
      <w:r w:rsidR="002F323D">
        <w:rPr>
          <w:rFonts w:ascii="Times New Roman" w:hAnsi="Times New Roman" w:hint="eastAsia"/>
        </w:rPr>
        <w:t>国家标准《住宅项目规范》</w:t>
      </w:r>
      <w:r w:rsidR="002F323D" w:rsidRPr="002F323D">
        <w:rPr>
          <w:rFonts w:ascii="Times New Roman" w:hAnsi="Times New Roman"/>
        </w:rPr>
        <w:t>GB 55038-2025</w:t>
      </w:r>
      <w:r w:rsidR="002F323D">
        <w:rPr>
          <w:rFonts w:ascii="Times New Roman" w:hAnsi="Times New Roman" w:hint="eastAsia"/>
        </w:rPr>
        <w:t>、</w:t>
      </w:r>
      <w:r w:rsidRPr="00795EA6">
        <w:rPr>
          <w:rFonts w:ascii="Times New Roman" w:hAnsi="Times New Roman" w:hint="eastAsia"/>
        </w:rPr>
        <w:t>鄂尔多斯市地方标准《高品质住宅小区评价标准》</w:t>
      </w:r>
      <w:r w:rsidRPr="00795EA6">
        <w:rPr>
          <w:rFonts w:ascii="Times New Roman" w:hAnsi="Times New Roman"/>
        </w:rPr>
        <w:t>DB 1506/T 56-2024</w:t>
      </w:r>
      <w:r w:rsidRPr="00795EA6">
        <w:rPr>
          <w:rFonts w:ascii="Times New Roman" w:hAnsi="Times New Roman" w:hint="eastAsia"/>
        </w:rPr>
        <w:t>。</w:t>
      </w:r>
    </w:p>
    <w:p w14:paraId="158FE289" w14:textId="77777777" w:rsidR="00795EA6" w:rsidRPr="00795EA6" w:rsidRDefault="00795EA6" w:rsidP="00795EA6">
      <w:pPr>
        <w:pStyle w:val="a7"/>
        <w:numPr>
          <w:ilvl w:val="0"/>
          <w:numId w:val="3"/>
        </w:numPr>
        <w:ind w:firstLineChars="0"/>
        <w:jc w:val="center"/>
        <w:rPr>
          <w:b/>
          <w:sz w:val="30"/>
          <w:szCs w:val="30"/>
        </w:rPr>
      </w:pPr>
      <w:r w:rsidRPr="00795EA6">
        <w:rPr>
          <w:rFonts w:hint="eastAsia"/>
          <w:b/>
          <w:sz w:val="30"/>
          <w:szCs w:val="30"/>
        </w:rPr>
        <w:t>术语</w:t>
      </w:r>
    </w:p>
    <w:p w14:paraId="4BF26847" w14:textId="77777777" w:rsidR="002F323D" w:rsidRPr="00795EA6" w:rsidRDefault="00795EA6" w:rsidP="00795EA6">
      <w:pPr>
        <w:spacing w:line="360" w:lineRule="auto"/>
        <w:rPr>
          <w:rFonts w:ascii="Times New Roman" w:hAnsi="Times New Roman"/>
        </w:rPr>
      </w:pPr>
      <w:r w:rsidRPr="00795EA6">
        <w:rPr>
          <w:rFonts w:ascii="Times New Roman" w:hAnsi="Times New Roman"/>
          <w:b/>
        </w:rPr>
        <w:t>2.0.1~2.0.7</w:t>
      </w:r>
      <w:r w:rsidR="00922D72">
        <w:rPr>
          <w:rFonts w:ascii="Times New Roman" w:hAnsi="Times New Roman"/>
          <w:b/>
        </w:rPr>
        <w:t xml:space="preserve">  </w:t>
      </w:r>
      <w:r w:rsidRPr="00795EA6">
        <w:rPr>
          <w:rFonts w:ascii="Times New Roman" w:hAnsi="Times New Roman" w:hint="eastAsia"/>
        </w:rPr>
        <w:t>本条依据鄂尔多斯市地方标准《高品质住宅小区评价标准》</w:t>
      </w:r>
      <w:r w:rsidRPr="00795EA6">
        <w:rPr>
          <w:rFonts w:ascii="Times New Roman" w:hAnsi="Times New Roman"/>
        </w:rPr>
        <w:t>DB 1506/T 56-2024</w:t>
      </w:r>
      <w:r w:rsidRPr="00795EA6">
        <w:rPr>
          <w:rFonts w:ascii="Times New Roman" w:hAnsi="Times New Roman" w:hint="eastAsia"/>
        </w:rPr>
        <w:t>，并与其协调。</w:t>
      </w:r>
    </w:p>
    <w:p w14:paraId="2D9742B6" w14:textId="77777777" w:rsidR="00795EA6" w:rsidRPr="00795EA6" w:rsidRDefault="00795EA6" w:rsidP="00795EA6">
      <w:pPr>
        <w:spacing w:line="360" w:lineRule="auto"/>
        <w:rPr>
          <w:rFonts w:ascii="Times New Roman" w:hAnsi="Times New Roman"/>
        </w:rPr>
      </w:pPr>
    </w:p>
    <w:p w14:paraId="1EE70E92" w14:textId="77777777" w:rsidR="00795EA6" w:rsidRPr="00795EA6" w:rsidRDefault="00795EA6" w:rsidP="00795EA6">
      <w:pPr>
        <w:pStyle w:val="a7"/>
        <w:numPr>
          <w:ilvl w:val="0"/>
          <w:numId w:val="3"/>
        </w:numPr>
        <w:ind w:firstLineChars="0"/>
        <w:jc w:val="center"/>
        <w:rPr>
          <w:b/>
          <w:sz w:val="30"/>
          <w:szCs w:val="30"/>
        </w:rPr>
      </w:pPr>
      <w:r w:rsidRPr="00795EA6">
        <w:rPr>
          <w:rFonts w:hint="eastAsia"/>
          <w:b/>
          <w:sz w:val="30"/>
          <w:szCs w:val="30"/>
        </w:rPr>
        <w:t>基本规定</w:t>
      </w:r>
    </w:p>
    <w:p w14:paraId="2126B156" w14:textId="77777777" w:rsidR="00FE1C4C" w:rsidRPr="00795EA6" w:rsidRDefault="00FE1C4C" w:rsidP="00795EA6">
      <w:pPr>
        <w:spacing w:line="360" w:lineRule="auto"/>
        <w:rPr>
          <w:rFonts w:ascii="Times New Roman" w:hAnsi="Times New Roman"/>
        </w:rPr>
      </w:pPr>
      <w:r w:rsidRPr="00795EA6">
        <w:rPr>
          <w:rFonts w:ascii="Times New Roman" w:hAnsi="Times New Roman"/>
          <w:b/>
        </w:rPr>
        <w:t xml:space="preserve">3.0.1  </w:t>
      </w:r>
      <w:r w:rsidRPr="00795EA6">
        <w:rPr>
          <w:rFonts w:ascii="Times New Roman" w:hAnsi="Times New Roman"/>
        </w:rPr>
        <w:t>高品质住宅小区的评定应符合</w:t>
      </w:r>
      <w:r w:rsidR="002F323D">
        <w:rPr>
          <w:rFonts w:ascii="Times New Roman" w:hAnsi="Times New Roman" w:hint="eastAsia"/>
        </w:rPr>
        <w:t>国家标准《住宅项目规范》</w:t>
      </w:r>
      <w:r w:rsidR="002F323D" w:rsidRPr="002F323D">
        <w:rPr>
          <w:rFonts w:ascii="Times New Roman" w:hAnsi="Times New Roman"/>
        </w:rPr>
        <w:t>GB 55038-2025</w:t>
      </w:r>
      <w:r w:rsidR="002F323D">
        <w:rPr>
          <w:rFonts w:ascii="Times New Roman" w:hAnsi="Times New Roman" w:hint="eastAsia"/>
        </w:rPr>
        <w:t>、</w:t>
      </w:r>
      <w:r w:rsidRPr="00795EA6">
        <w:rPr>
          <w:rFonts w:ascii="Times New Roman" w:hAnsi="Times New Roman"/>
        </w:rPr>
        <w:t>鄂尔多斯市《高品质小区评价标准》的要求。在小区规划建设之初，应根据项目的具体情况和</w:t>
      </w:r>
      <w:proofErr w:type="gramStart"/>
      <w:r w:rsidRPr="00795EA6">
        <w:rPr>
          <w:rFonts w:ascii="Times New Roman" w:hAnsi="Times New Roman"/>
        </w:rPr>
        <w:t>拟达成</w:t>
      </w:r>
      <w:proofErr w:type="gramEnd"/>
      <w:r w:rsidRPr="00795EA6">
        <w:rPr>
          <w:rFonts w:ascii="Times New Roman" w:hAnsi="Times New Roman"/>
        </w:rPr>
        <w:t>的等级目标，对照各级</w:t>
      </w:r>
      <w:proofErr w:type="gramStart"/>
      <w:r w:rsidRPr="00795EA6">
        <w:rPr>
          <w:rFonts w:ascii="Times New Roman" w:hAnsi="Times New Roman"/>
        </w:rPr>
        <w:t>别要求</w:t>
      </w:r>
      <w:proofErr w:type="gramEnd"/>
      <w:r w:rsidRPr="00795EA6">
        <w:rPr>
          <w:rFonts w:ascii="Times New Roman" w:hAnsi="Times New Roman"/>
        </w:rPr>
        <w:t>进行策划。尤其是当小区建设对标三星级高品质小区时，应评估技术适用性、资源匹配性并进行技术措施的选择和实施。</w:t>
      </w:r>
      <w:r w:rsidR="00795EA6" w:rsidRPr="00795EA6">
        <w:rPr>
          <w:rFonts w:ascii="Times New Roman" w:hAnsi="Times New Roman" w:hint="eastAsia"/>
        </w:rPr>
        <w:t>本条依据鄂尔多斯市地方标准《高品质住宅小区评价标准》</w:t>
      </w:r>
      <w:r w:rsidR="00795EA6" w:rsidRPr="00795EA6">
        <w:rPr>
          <w:rFonts w:ascii="Times New Roman" w:hAnsi="Times New Roman"/>
        </w:rPr>
        <w:t>DB 1506/T 56-2024</w:t>
      </w:r>
      <w:r w:rsidR="00795EA6" w:rsidRPr="00795EA6">
        <w:rPr>
          <w:rFonts w:ascii="Times New Roman" w:hAnsi="Times New Roman" w:hint="eastAsia"/>
        </w:rPr>
        <w:t>，并与其协调。</w:t>
      </w:r>
    </w:p>
    <w:p w14:paraId="646DEFDB"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3.0.2~3.0.4 </w:t>
      </w:r>
      <w:r w:rsidRPr="00795EA6">
        <w:rPr>
          <w:rFonts w:ascii="Times New Roman" w:eastAsia="宋体" w:hAnsi="Times New Roman"/>
          <w:color w:val="auto"/>
        </w:rPr>
        <w:t xml:space="preserve"> </w:t>
      </w:r>
      <w:r w:rsidRPr="00795EA6">
        <w:rPr>
          <w:rFonts w:ascii="Times New Roman" w:eastAsia="宋体" w:hAnsi="Times New Roman"/>
          <w:color w:val="auto"/>
        </w:rPr>
        <w:t>高品质小区应在规划设计阶段明确</w:t>
      </w:r>
      <w:proofErr w:type="gramStart"/>
      <w:r w:rsidRPr="00795EA6">
        <w:rPr>
          <w:rFonts w:ascii="Times New Roman" w:eastAsia="宋体" w:hAnsi="Times New Roman"/>
          <w:color w:val="auto"/>
        </w:rPr>
        <w:t>小区拟评等级</w:t>
      </w:r>
      <w:proofErr w:type="gramEnd"/>
      <w:r w:rsidRPr="00795EA6">
        <w:rPr>
          <w:rFonts w:ascii="Times New Roman" w:eastAsia="宋体" w:hAnsi="Times New Roman"/>
          <w:color w:val="auto"/>
        </w:rPr>
        <w:t>，并根据项目具体情况确定采取的技术策略。</w:t>
      </w:r>
      <w:proofErr w:type="gramStart"/>
      <w:r w:rsidRPr="00795EA6">
        <w:rPr>
          <w:rFonts w:ascii="Times New Roman" w:eastAsia="宋体" w:hAnsi="Times New Roman"/>
          <w:color w:val="auto"/>
        </w:rPr>
        <w:t>一</w:t>
      </w:r>
      <w:proofErr w:type="gramEnd"/>
      <w:r w:rsidRPr="00795EA6">
        <w:rPr>
          <w:rFonts w:ascii="Times New Roman" w:eastAsia="宋体" w:hAnsi="Times New Roman"/>
          <w:color w:val="auto"/>
        </w:rPr>
        <w:t>星级高品质小区高于当前普遍发展水平，二星级高品质小区在各专业、各环节均有所</w:t>
      </w:r>
      <w:r w:rsidRPr="00795EA6">
        <w:rPr>
          <w:rFonts w:ascii="Times New Roman" w:eastAsia="宋体" w:hAnsi="Times New Roman"/>
          <w:bCs/>
          <w:color w:val="auto"/>
        </w:rPr>
        <w:t>突破和提升。</w:t>
      </w:r>
      <w:r w:rsidRPr="00795EA6">
        <w:rPr>
          <w:rFonts w:ascii="Times New Roman" w:eastAsia="宋体" w:hAnsi="Times New Roman"/>
          <w:color w:val="auto"/>
        </w:rPr>
        <w:t>三星级高品质小区，目标是至少在一个方面代表</w:t>
      </w:r>
      <w:proofErr w:type="gramStart"/>
      <w:r w:rsidRPr="00795EA6">
        <w:rPr>
          <w:rFonts w:ascii="Times New Roman" w:eastAsia="宋体" w:hAnsi="Times New Roman"/>
          <w:color w:val="auto"/>
        </w:rPr>
        <w:t>着</w:t>
      </w:r>
      <w:r w:rsidRPr="00795EA6">
        <w:rPr>
          <w:rFonts w:ascii="Times New Roman" w:eastAsia="宋体" w:hAnsi="Times New Roman"/>
          <w:bCs/>
          <w:color w:val="auto"/>
        </w:rPr>
        <w:t>住宅</w:t>
      </w:r>
      <w:proofErr w:type="gramEnd"/>
      <w:r w:rsidRPr="00795EA6">
        <w:rPr>
          <w:rFonts w:ascii="Times New Roman" w:eastAsia="宋体" w:hAnsi="Times New Roman"/>
          <w:bCs/>
          <w:color w:val="auto"/>
        </w:rPr>
        <w:t>科技</w:t>
      </w:r>
      <w:r w:rsidRPr="00795EA6">
        <w:rPr>
          <w:rFonts w:ascii="Times New Roman" w:eastAsia="宋体" w:hAnsi="Times New Roman"/>
          <w:color w:val="auto"/>
        </w:rPr>
        <w:t>的发展方向，推动地方技术进步，实现体系化、系统化技术进步。</w:t>
      </w:r>
    </w:p>
    <w:p w14:paraId="68978690" w14:textId="77777777" w:rsidR="00FE1C4C" w:rsidRPr="00795EA6" w:rsidRDefault="00795EA6" w:rsidP="00795EA6">
      <w:pPr>
        <w:spacing w:line="360" w:lineRule="auto"/>
        <w:rPr>
          <w:rFonts w:ascii="Times New Roman" w:hAnsi="Times New Roman"/>
        </w:rPr>
      </w:pPr>
      <w:r w:rsidRPr="00795EA6">
        <w:rPr>
          <w:rFonts w:ascii="Times New Roman" w:hAnsi="Times New Roman" w:hint="eastAsia"/>
        </w:rPr>
        <w:t>本条依据鄂尔多斯市地方标准《高品质住宅小区评价标准》</w:t>
      </w:r>
      <w:r w:rsidRPr="00795EA6">
        <w:rPr>
          <w:rFonts w:ascii="Times New Roman" w:hAnsi="Times New Roman"/>
        </w:rPr>
        <w:t>DB 1506/T 56-2024</w:t>
      </w:r>
      <w:r w:rsidRPr="00795EA6">
        <w:rPr>
          <w:rFonts w:ascii="Times New Roman" w:hAnsi="Times New Roman" w:hint="eastAsia"/>
        </w:rPr>
        <w:t>，并与其协调。</w:t>
      </w:r>
    </w:p>
    <w:p w14:paraId="181232A2" w14:textId="77777777" w:rsidR="00795EA6" w:rsidRPr="00795EA6" w:rsidRDefault="00795EA6" w:rsidP="00795EA6">
      <w:pPr>
        <w:spacing w:line="360" w:lineRule="auto"/>
        <w:rPr>
          <w:rFonts w:ascii="Times New Roman" w:hAnsi="Times New Roman"/>
        </w:rPr>
      </w:pPr>
    </w:p>
    <w:p w14:paraId="0D2D2F0C" w14:textId="77777777" w:rsidR="00795EA6" w:rsidRPr="00795EA6" w:rsidRDefault="00795EA6" w:rsidP="00795EA6">
      <w:pPr>
        <w:pStyle w:val="a7"/>
        <w:numPr>
          <w:ilvl w:val="0"/>
          <w:numId w:val="3"/>
        </w:numPr>
        <w:ind w:firstLineChars="0"/>
        <w:jc w:val="center"/>
        <w:rPr>
          <w:b/>
          <w:sz w:val="30"/>
          <w:szCs w:val="30"/>
        </w:rPr>
      </w:pPr>
      <w:r w:rsidRPr="00795EA6">
        <w:rPr>
          <w:rFonts w:hint="eastAsia"/>
          <w:b/>
          <w:sz w:val="30"/>
          <w:szCs w:val="30"/>
        </w:rPr>
        <w:t>技术策划</w:t>
      </w:r>
    </w:p>
    <w:p w14:paraId="197289B2"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bookmarkStart w:id="0" w:name="_Toc181092568"/>
      <w:r w:rsidRPr="00795EA6">
        <w:rPr>
          <w:rFonts w:ascii="Times New Roman" w:eastAsia="黑体" w:hAnsi="Times New Roman"/>
        </w:rPr>
        <w:t xml:space="preserve">4.1 </w:t>
      </w:r>
      <w:r w:rsidRPr="00795EA6">
        <w:rPr>
          <w:rFonts w:ascii="Times New Roman" w:eastAsia="黑体" w:hAnsi="Times New Roman" w:hint="eastAsia"/>
        </w:rPr>
        <w:t>节能减排策划</w:t>
      </w:r>
      <w:bookmarkEnd w:id="0"/>
    </w:p>
    <w:p w14:paraId="5A193D31"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4.1.1  </w:t>
      </w:r>
      <w:r w:rsidRPr="00795EA6">
        <w:rPr>
          <w:rFonts w:ascii="Times New Roman" w:eastAsia="宋体" w:hAnsi="Times New Roman"/>
          <w:color w:val="auto"/>
        </w:rPr>
        <w:t>在</w:t>
      </w:r>
      <w:proofErr w:type="gramStart"/>
      <w:r w:rsidRPr="00795EA6">
        <w:rPr>
          <w:rFonts w:ascii="Times New Roman" w:eastAsia="宋体" w:hAnsi="Times New Roman"/>
          <w:color w:val="auto"/>
        </w:rPr>
        <w:t>实施碳达峰</w:t>
      </w:r>
      <w:proofErr w:type="gramEnd"/>
      <w:r w:rsidRPr="00795EA6">
        <w:rPr>
          <w:rFonts w:ascii="Times New Roman" w:eastAsia="宋体" w:hAnsi="Times New Roman"/>
          <w:color w:val="auto"/>
        </w:rPr>
        <w:t>、碳中和的国家战略的背景下，降低建筑的碳排放强度是全球应对气候变化工作的重要组成部分。降低建筑碳排放需要从全生命周期的角度考虑，因为建筑在其整个生命周期内（包括材料生产、建筑施工、运营维护直至拆除回收）都会产生碳排放。从全生命周期角度出发，可以更全面地评估和管理建筑的环境影响，通过优化设计、选用低碳材料、提高能源效率等措施，在建筑的各个环节减少碳排放，从而有助于实现建筑行业的可持续发展目标。</w:t>
      </w:r>
    </w:p>
    <w:p w14:paraId="154D5E3D"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本条依据：《中共中央</w:t>
      </w:r>
      <w:r w:rsidRPr="00795EA6">
        <w:rPr>
          <w:rFonts w:ascii="Times New Roman" w:eastAsia="宋体" w:hAnsi="Times New Roman"/>
          <w:color w:val="auto"/>
        </w:rPr>
        <w:t xml:space="preserve"> </w:t>
      </w:r>
      <w:r w:rsidRPr="00795EA6">
        <w:rPr>
          <w:rFonts w:ascii="Times New Roman" w:eastAsia="宋体" w:hAnsi="Times New Roman"/>
          <w:color w:val="auto"/>
        </w:rPr>
        <w:t>国务院关于完整准确全面贯彻新发展理念做好碳达峰碳中和工作的意见</w:t>
      </w:r>
      <w:r w:rsidRPr="00795EA6">
        <w:rPr>
          <w:rFonts w:ascii="Times New Roman" w:eastAsia="宋体" w:hAnsi="Times New Roman" w:hint="eastAsia"/>
          <w:color w:val="auto"/>
        </w:rPr>
        <w:t>》、《住房和城乡建设部</w:t>
      </w:r>
      <w:r w:rsidRPr="00795EA6">
        <w:rPr>
          <w:rFonts w:ascii="Times New Roman" w:eastAsia="宋体" w:hAnsi="Times New Roman"/>
          <w:color w:val="auto"/>
        </w:rPr>
        <w:t xml:space="preserve"> </w:t>
      </w:r>
      <w:r w:rsidRPr="00795EA6">
        <w:rPr>
          <w:rFonts w:ascii="Times New Roman" w:eastAsia="宋体" w:hAnsi="Times New Roman"/>
          <w:color w:val="auto"/>
        </w:rPr>
        <w:t>国家发展改革委关于印发城乡建设领域碳达峰实施方案的通知</w:t>
      </w:r>
      <w:r w:rsidRPr="00795EA6">
        <w:rPr>
          <w:rFonts w:ascii="Times New Roman" w:eastAsia="宋体" w:hAnsi="Times New Roman" w:hint="eastAsia"/>
          <w:color w:val="auto"/>
        </w:rPr>
        <w:t>》建标〔</w:t>
      </w:r>
      <w:r w:rsidRPr="00795EA6">
        <w:rPr>
          <w:rFonts w:ascii="Times New Roman" w:eastAsia="宋体" w:hAnsi="Times New Roman"/>
          <w:color w:val="auto"/>
        </w:rPr>
        <w:t>2022</w:t>
      </w:r>
      <w:r w:rsidRPr="00795EA6">
        <w:rPr>
          <w:rFonts w:ascii="Times New Roman" w:eastAsia="宋体" w:hAnsi="Times New Roman"/>
          <w:color w:val="auto"/>
        </w:rPr>
        <w:t>〕</w:t>
      </w:r>
      <w:r w:rsidRPr="00795EA6">
        <w:rPr>
          <w:rFonts w:ascii="Times New Roman" w:eastAsia="宋体" w:hAnsi="Times New Roman"/>
          <w:color w:val="auto"/>
        </w:rPr>
        <w:t>53</w:t>
      </w:r>
      <w:r w:rsidRPr="00795EA6">
        <w:rPr>
          <w:rFonts w:ascii="Times New Roman" w:eastAsia="宋体" w:hAnsi="Times New Roman"/>
          <w:color w:val="auto"/>
        </w:rPr>
        <w:t>号</w:t>
      </w:r>
      <w:r w:rsidR="002F323D">
        <w:rPr>
          <w:rFonts w:ascii="Times New Roman" w:eastAsia="宋体" w:hAnsi="Times New Roman" w:hint="eastAsia"/>
          <w:color w:val="auto"/>
        </w:rPr>
        <w:t>、</w:t>
      </w:r>
      <w:r w:rsidR="002F323D" w:rsidRPr="002F323D">
        <w:rPr>
          <w:rFonts w:ascii="Times New Roman" w:eastAsia="宋体" w:hAnsi="Times New Roman" w:hint="eastAsia"/>
          <w:color w:val="auto"/>
        </w:rPr>
        <w:t>《“十四五”建筑节能与绿色建筑发展规划》建标〔</w:t>
      </w:r>
      <w:r w:rsidR="002F323D" w:rsidRPr="002F323D">
        <w:rPr>
          <w:rFonts w:ascii="Times New Roman" w:eastAsia="宋体" w:hAnsi="Times New Roman"/>
          <w:color w:val="auto"/>
        </w:rPr>
        <w:t>2022</w:t>
      </w:r>
      <w:r w:rsidR="002F323D" w:rsidRPr="002F323D">
        <w:rPr>
          <w:rFonts w:ascii="Times New Roman" w:eastAsia="宋体" w:hAnsi="Times New Roman"/>
          <w:color w:val="auto"/>
        </w:rPr>
        <w:t>〕</w:t>
      </w:r>
      <w:r w:rsidR="002F323D" w:rsidRPr="002F323D">
        <w:rPr>
          <w:rFonts w:ascii="Times New Roman" w:eastAsia="宋体" w:hAnsi="Times New Roman"/>
          <w:color w:val="auto"/>
        </w:rPr>
        <w:t>24</w:t>
      </w:r>
      <w:r w:rsidR="002F323D" w:rsidRPr="002F323D">
        <w:rPr>
          <w:rFonts w:ascii="Times New Roman" w:eastAsia="宋体" w:hAnsi="Times New Roman"/>
          <w:color w:val="auto"/>
        </w:rPr>
        <w:t>号</w:t>
      </w:r>
      <w:r w:rsidRPr="00795EA6">
        <w:rPr>
          <w:rFonts w:ascii="Times New Roman" w:eastAsia="宋体" w:hAnsi="Times New Roman" w:hint="eastAsia"/>
          <w:color w:val="auto"/>
        </w:rPr>
        <w:t>。</w:t>
      </w:r>
    </w:p>
    <w:p w14:paraId="5425110B" w14:textId="77777777" w:rsidR="00FE1C4C" w:rsidRPr="00795EA6" w:rsidRDefault="00FE1C4C" w:rsidP="00795EA6">
      <w:pPr>
        <w:spacing w:line="360" w:lineRule="auto"/>
        <w:rPr>
          <w:rFonts w:ascii="Times New Roman" w:hAnsi="Times New Roman"/>
        </w:rPr>
      </w:pPr>
      <w:r w:rsidRPr="00795EA6">
        <w:rPr>
          <w:rFonts w:ascii="Times New Roman" w:hAnsi="Times New Roman" w:hint="eastAsia"/>
          <w:b/>
        </w:rPr>
        <w:t>4</w:t>
      </w:r>
      <w:r w:rsidRPr="00795EA6">
        <w:rPr>
          <w:rFonts w:ascii="Times New Roman" w:hAnsi="Times New Roman"/>
          <w:b/>
        </w:rPr>
        <w:t xml:space="preserve">.1.2 </w:t>
      </w:r>
      <w:r w:rsidR="00922D72">
        <w:rPr>
          <w:rFonts w:ascii="Times New Roman" w:hAnsi="Times New Roman"/>
          <w:b/>
        </w:rPr>
        <w:t xml:space="preserve"> </w:t>
      </w:r>
      <w:r w:rsidRPr="00795EA6">
        <w:rPr>
          <w:rFonts w:ascii="Times New Roman" w:hAnsi="Times New Roman" w:hint="eastAsia"/>
        </w:rPr>
        <w:t>本条依据：国家标准</w:t>
      </w:r>
      <w:r w:rsidR="00954924">
        <w:rPr>
          <w:rFonts w:ascii="Times New Roman" w:hAnsi="Times New Roman" w:hint="eastAsia"/>
        </w:rPr>
        <w:t>《住宅项目规范》</w:t>
      </w:r>
      <w:r w:rsidR="00954924">
        <w:rPr>
          <w:rFonts w:ascii="Times New Roman" w:hAnsi="Times New Roman" w:hint="eastAsia"/>
        </w:rPr>
        <w:t>GB55038-2025</w:t>
      </w:r>
      <w:r w:rsidR="002F323D" w:rsidRPr="002F323D">
        <w:rPr>
          <w:rFonts w:ascii="Times New Roman" w:hAnsi="Times New Roman"/>
        </w:rPr>
        <w:t>-2025</w:t>
      </w:r>
      <w:r w:rsidR="002F323D">
        <w:rPr>
          <w:rFonts w:ascii="Times New Roman" w:hAnsi="Times New Roman" w:hint="eastAsia"/>
        </w:rPr>
        <w:t>、</w:t>
      </w:r>
      <w:r w:rsidRPr="00795EA6">
        <w:rPr>
          <w:rFonts w:ascii="Times New Roman" w:hAnsi="Times New Roman" w:hint="eastAsia"/>
        </w:rPr>
        <w:t>《建筑节能与可再生能源利用通用规范》</w:t>
      </w:r>
      <w:r w:rsidRPr="00795EA6">
        <w:rPr>
          <w:rFonts w:ascii="Times New Roman" w:hAnsi="Times New Roman" w:hint="eastAsia"/>
        </w:rPr>
        <w:t>G</w:t>
      </w:r>
      <w:r w:rsidRPr="00795EA6">
        <w:rPr>
          <w:rFonts w:ascii="Times New Roman" w:hAnsi="Times New Roman"/>
        </w:rPr>
        <w:t>B 55015</w:t>
      </w:r>
      <w:r w:rsidRPr="00795EA6">
        <w:rPr>
          <w:rFonts w:ascii="Times New Roman" w:hAnsi="Times New Roman" w:hint="eastAsia"/>
        </w:rPr>
        <w:t>、《绿色建筑评价标准》</w:t>
      </w:r>
      <w:r w:rsidRPr="00795EA6">
        <w:rPr>
          <w:rFonts w:ascii="Times New Roman" w:hAnsi="Times New Roman"/>
        </w:rPr>
        <w:t>GB/T 50378</w:t>
      </w:r>
      <w:r w:rsidR="00795EA6" w:rsidRPr="00795EA6">
        <w:rPr>
          <w:rFonts w:ascii="Times New Roman" w:hAnsi="Times New Roman" w:hint="eastAsia"/>
        </w:rPr>
        <w:t>，并与鄂尔多斯市地方标准《高品质住宅小区评价标准》</w:t>
      </w:r>
      <w:r w:rsidR="00795EA6" w:rsidRPr="00795EA6">
        <w:rPr>
          <w:rFonts w:ascii="Times New Roman" w:hAnsi="Times New Roman"/>
        </w:rPr>
        <w:t>DB 1506/T 56-2024</w:t>
      </w:r>
      <w:r w:rsidR="00795EA6" w:rsidRPr="00795EA6">
        <w:rPr>
          <w:rFonts w:ascii="Times New Roman" w:hAnsi="Times New Roman" w:hint="eastAsia"/>
        </w:rPr>
        <w:t>协调。</w:t>
      </w:r>
    </w:p>
    <w:p w14:paraId="2D0BA665"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4.1.3  </w:t>
      </w:r>
      <w:r w:rsidRPr="00795EA6">
        <w:rPr>
          <w:rFonts w:ascii="Times New Roman" w:eastAsia="宋体" w:hAnsi="Times New Roman"/>
          <w:color w:val="auto"/>
        </w:rPr>
        <w:t>现行国家标准《建筑节能与可再生能源利用通用规范》</w:t>
      </w:r>
      <w:r w:rsidRPr="00795EA6">
        <w:rPr>
          <w:rFonts w:ascii="Times New Roman" w:eastAsia="宋体" w:hAnsi="Times New Roman"/>
          <w:color w:val="auto"/>
        </w:rPr>
        <w:t>GB 55015</w:t>
      </w:r>
      <w:r w:rsidRPr="00795EA6">
        <w:rPr>
          <w:rFonts w:ascii="Times New Roman" w:eastAsia="宋体" w:hAnsi="Times New Roman"/>
          <w:color w:val="auto"/>
        </w:rPr>
        <w:t>对住宅的体型系数限值、</w:t>
      </w:r>
      <w:proofErr w:type="gramStart"/>
      <w:r w:rsidRPr="00795EA6">
        <w:rPr>
          <w:rFonts w:ascii="Times New Roman" w:eastAsia="宋体" w:hAnsi="Times New Roman"/>
          <w:color w:val="auto"/>
        </w:rPr>
        <w:t>窗墙面积</w:t>
      </w:r>
      <w:proofErr w:type="gramEnd"/>
      <w:r w:rsidRPr="00795EA6">
        <w:rPr>
          <w:rFonts w:ascii="Times New Roman" w:eastAsia="宋体" w:hAnsi="Times New Roman"/>
          <w:color w:val="auto"/>
        </w:rPr>
        <w:t>比、围护结构热工性能参数限值以及设备能效等内容进行了规定，应对照执行。建筑节能必须从规划设计阶段考虑其合理性。</w:t>
      </w:r>
    </w:p>
    <w:p w14:paraId="32FB2A8A"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w:t>
      </w:r>
      <w:r w:rsidRPr="00795EA6">
        <w:rPr>
          <w:rFonts w:ascii="Times New Roman" w:eastAsia="宋体" w:hAnsi="Times New Roman"/>
          <w:color w:val="auto"/>
        </w:rPr>
        <w:t>国家标准《建筑节能与可再生能源利用通用规范》</w:t>
      </w:r>
      <w:r w:rsidRPr="00795EA6">
        <w:rPr>
          <w:rFonts w:ascii="Times New Roman" w:eastAsia="宋体" w:hAnsi="Times New Roman"/>
          <w:color w:val="auto"/>
        </w:rPr>
        <w:t>GB 55015</w:t>
      </w:r>
      <w:r w:rsidR="00795EA6" w:rsidRPr="00795EA6">
        <w:rPr>
          <w:rFonts w:ascii="Times New Roman" w:eastAsia="宋体" w:hAnsi="Times New Roman"/>
          <w:color w:val="auto"/>
        </w:rPr>
        <w:t>，</w:t>
      </w:r>
      <w:r w:rsidR="00795EA6" w:rsidRPr="00795EA6">
        <w:rPr>
          <w:rFonts w:ascii="Times New Roman" w:eastAsia="宋体" w:hAnsi="Times New Roman" w:hint="eastAsia"/>
          <w:color w:val="auto"/>
        </w:rPr>
        <w:t>并与鄂尔多斯市地方标准《高品质住宅小区评价标准》</w:t>
      </w:r>
      <w:r w:rsidR="00795EA6" w:rsidRPr="00795EA6">
        <w:rPr>
          <w:rFonts w:ascii="Times New Roman" w:eastAsia="宋体" w:hAnsi="Times New Roman"/>
          <w:color w:val="auto"/>
        </w:rPr>
        <w:t>DB 1506/T 56-2024</w:t>
      </w:r>
      <w:r w:rsidR="00795EA6" w:rsidRPr="00795EA6">
        <w:rPr>
          <w:rFonts w:ascii="Times New Roman" w:eastAsia="宋体" w:hAnsi="Times New Roman" w:hint="eastAsia"/>
          <w:color w:val="auto"/>
        </w:rPr>
        <w:t>协调。</w:t>
      </w:r>
    </w:p>
    <w:p w14:paraId="689BAC4C"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4.1.4  </w:t>
      </w:r>
      <w:r w:rsidRPr="00795EA6">
        <w:rPr>
          <w:rFonts w:ascii="Times New Roman" w:eastAsia="宋体" w:hAnsi="Times New Roman"/>
          <w:color w:val="auto"/>
        </w:rPr>
        <w:t>提升供暖空调系统的冷、热源机组的性能是降低建筑供暖空调系统能耗的重要手段之一</w:t>
      </w:r>
      <w:r w:rsidR="002F323D">
        <w:rPr>
          <w:rFonts w:ascii="Times New Roman" w:eastAsia="宋体" w:hAnsi="Times New Roman" w:hint="eastAsia"/>
          <w:color w:val="auto"/>
        </w:rPr>
        <w:t>，</w:t>
      </w:r>
      <w:r w:rsidRPr="00795EA6">
        <w:rPr>
          <w:rFonts w:ascii="Times New Roman" w:eastAsia="宋体" w:hAnsi="Times New Roman"/>
          <w:color w:val="auto"/>
        </w:rPr>
        <w:t>锅炉、单元式空气调节机、风管送风式、屋顶式空气调节机组、多联式空调</w:t>
      </w:r>
      <w:r w:rsidRPr="00795EA6">
        <w:rPr>
          <w:rFonts w:ascii="Times New Roman" w:eastAsia="宋体" w:hAnsi="Times New Roman"/>
          <w:color w:val="auto"/>
        </w:rPr>
        <w:t>(</w:t>
      </w:r>
      <w:r w:rsidRPr="00795EA6">
        <w:rPr>
          <w:rFonts w:ascii="Times New Roman" w:eastAsia="宋体" w:hAnsi="Times New Roman"/>
          <w:color w:val="auto"/>
        </w:rPr>
        <w:t>热泵</w:t>
      </w:r>
      <w:r w:rsidRPr="00795EA6">
        <w:rPr>
          <w:rFonts w:ascii="Times New Roman" w:eastAsia="宋体" w:hAnsi="Times New Roman"/>
          <w:color w:val="auto"/>
        </w:rPr>
        <w:t>)</w:t>
      </w:r>
      <w:r w:rsidRPr="00795EA6">
        <w:rPr>
          <w:rFonts w:ascii="Times New Roman" w:eastAsia="宋体" w:hAnsi="Times New Roman"/>
          <w:color w:val="auto"/>
        </w:rPr>
        <w:t>机组、房间空气调节器等均推荐采用能效等级高的产品。照明系统方面：根据各房间或场所的使用功能要求来选择适合的照度指标，同时根据项目的实际定位进行调整，进行合理的照明设计</w:t>
      </w:r>
      <w:r w:rsidR="00795EA6" w:rsidRPr="00795EA6">
        <w:rPr>
          <w:rFonts w:ascii="Times New Roman" w:eastAsia="宋体" w:hAnsi="Times New Roman" w:hint="eastAsia"/>
          <w:color w:val="auto"/>
        </w:rPr>
        <w:t>。</w:t>
      </w:r>
    </w:p>
    <w:p w14:paraId="372DDA58"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本条依据：国家标准</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002F323D" w:rsidRPr="002F323D">
        <w:rPr>
          <w:rFonts w:ascii="Times New Roman" w:eastAsia="宋体" w:hAnsi="Times New Roman"/>
          <w:color w:val="auto"/>
        </w:rPr>
        <w:t>-2025</w:t>
      </w:r>
      <w:r w:rsidR="002F323D" w:rsidRPr="002F323D">
        <w:rPr>
          <w:rFonts w:ascii="Times New Roman" w:eastAsia="宋体" w:hAnsi="Times New Roman"/>
          <w:color w:val="auto"/>
        </w:rPr>
        <w:t>、</w:t>
      </w:r>
      <w:r w:rsidRPr="00795EA6">
        <w:rPr>
          <w:rFonts w:ascii="Times New Roman" w:eastAsia="宋体" w:hAnsi="Times New Roman" w:hint="eastAsia"/>
          <w:color w:val="auto"/>
        </w:rPr>
        <w:t>《建筑节能与可再生能源利用通用规范》</w:t>
      </w:r>
      <w:r w:rsidRPr="00795EA6">
        <w:rPr>
          <w:rFonts w:ascii="Times New Roman" w:eastAsia="宋体" w:hAnsi="Times New Roman" w:hint="eastAsia"/>
          <w:color w:val="auto"/>
        </w:rPr>
        <w:t>G</w:t>
      </w:r>
      <w:r w:rsidRPr="00795EA6">
        <w:rPr>
          <w:rFonts w:ascii="Times New Roman" w:eastAsia="宋体" w:hAnsi="Times New Roman"/>
          <w:color w:val="auto"/>
        </w:rPr>
        <w:t>B 55015</w:t>
      </w:r>
      <w:r w:rsidRPr="00795EA6">
        <w:rPr>
          <w:rFonts w:ascii="Times New Roman" w:eastAsia="宋体" w:hAnsi="Times New Roman" w:hint="eastAsia"/>
          <w:color w:val="auto"/>
        </w:rPr>
        <w:t>、</w:t>
      </w:r>
      <w:r w:rsidRPr="00795EA6">
        <w:rPr>
          <w:rFonts w:ascii="Times New Roman" w:eastAsia="宋体" w:hAnsi="Times New Roman"/>
          <w:color w:val="auto"/>
        </w:rPr>
        <w:t>《鄂尔多斯市关于加强建筑节能和绿色建筑发展</w:t>
      </w:r>
      <w:r w:rsidRPr="00795EA6">
        <w:rPr>
          <w:rFonts w:ascii="Times New Roman" w:eastAsia="宋体" w:hAnsi="Times New Roman"/>
          <w:color w:val="auto"/>
        </w:rPr>
        <w:lastRenderedPageBreak/>
        <w:t>的实施方案》</w:t>
      </w:r>
      <w:r w:rsidR="00795EA6" w:rsidRPr="00795EA6">
        <w:rPr>
          <w:rFonts w:ascii="Times New Roman" w:eastAsia="宋体" w:hAnsi="Times New Roman"/>
          <w:color w:val="auto"/>
        </w:rPr>
        <w:t>，</w:t>
      </w:r>
      <w:r w:rsidR="00795EA6" w:rsidRPr="00795EA6">
        <w:rPr>
          <w:rFonts w:ascii="Times New Roman" w:eastAsia="宋体" w:hAnsi="Times New Roman" w:hint="eastAsia"/>
          <w:color w:val="auto"/>
        </w:rPr>
        <w:t>并与鄂尔多斯市地方标准《高品质住宅小区评价标准》</w:t>
      </w:r>
      <w:r w:rsidR="00795EA6" w:rsidRPr="00795EA6">
        <w:rPr>
          <w:rFonts w:ascii="Times New Roman" w:eastAsia="宋体" w:hAnsi="Times New Roman"/>
          <w:color w:val="auto"/>
        </w:rPr>
        <w:t>DB 1506/T 56-2024</w:t>
      </w:r>
      <w:r w:rsidR="00795EA6" w:rsidRPr="00795EA6">
        <w:rPr>
          <w:rFonts w:ascii="Times New Roman" w:eastAsia="宋体" w:hAnsi="Times New Roman" w:hint="eastAsia"/>
          <w:color w:val="auto"/>
        </w:rPr>
        <w:t>协调</w:t>
      </w:r>
      <w:r w:rsidRPr="00795EA6">
        <w:rPr>
          <w:rFonts w:ascii="Times New Roman" w:eastAsia="宋体" w:hAnsi="Times New Roman" w:hint="eastAsia"/>
          <w:color w:val="auto"/>
        </w:rPr>
        <w:t>。</w:t>
      </w:r>
    </w:p>
    <w:p w14:paraId="751E29AC"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4.1.5  </w:t>
      </w:r>
      <w:r w:rsidRPr="00795EA6">
        <w:rPr>
          <w:rFonts w:ascii="Times New Roman" w:eastAsia="宋体" w:hAnsi="Times New Roman"/>
          <w:color w:val="auto"/>
        </w:rPr>
        <w:t>现行国家标准</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002F323D" w:rsidRPr="002F323D">
        <w:rPr>
          <w:rFonts w:ascii="Times New Roman" w:eastAsia="宋体" w:hAnsi="Times New Roman"/>
          <w:color w:val="auto"/>
        </w:rPr>
        <w:t>、</w:t>
      </w:r>
      <w:r w:rsidRPr="00795EA6">
        <w:rPr>
          <w:rFonts w:ascii="Times New Roman" w:eastAsia="宋体" w:hAnsi="Times New Roman"/>
          <w:color w:val="auto"/>
        </w:rPr>
        <w:t>《建筑节能与可再生能源利用通用规范》</w:t>
      </w:r>
      <w:r w:rsidRPr="00795EA6">
        <w:rPr>
          <w:rFonts w:ascii="Times New Roman" w:eastAsia="宋体" w:hAnsi="Times New Roman"/>
          <w:color w:val="auto"/>
        </w:rPr>
        <w:t>GB 55015</w:t>
      </w:r>
      <w:r w:rsidRPr="00795EA6">
        <w:rPr>
          <w:rFonts w:ascii="Times New Roman" w:eastAsia="宋体" w:hAnsi="Times New Roman"/>
          <w:color w:val="auto"/>
        </w:rPr>
        <w:t>明确规定新建建筑应安装太阳能系统，《鄂尔多斯市住房和城乡建设事业发展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规划》提出可再生能源在民用建筑应用</w:t>
      </w:r>
      <w:r w:rsidRPr="00795EA6">
        <w:rPr>
          <w:rFonts w:ascii="Times New Roman" w:eastAsia="宋体" w:hAnsi="Times New Roman"/>
          <w:color w:val="auto"/>
        </w:rPr>
        <w:t>≥30%</w:t>
      </w:r>
      <w:r w:rsidRPr="00795EA6">
        <w:rPr>
          <w:rFonts w:ascii="Times New Roman" w:eastAsia="宋体" w:hAnsi="Times New Roman"/>
          <w:color w:val="auto"/>
        </w:rPr>
        <w:t>。</w:t>
      </w:r>
    </w:p>
    <w:p w14:paraId="2131A52C"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4.1.6  </w:t>
      </w:r>
      <w:r w:rsidRPr="00795EA6">
        <w:rPr>
          <w:rFonts w:ascii="Times New Roman" w:eastAsia="宋体" w:hAnsi="Times New Roman"/>
          <w:color w:val="auto"/>
        </w:rPr>
        <w:t>设计时由电气专业提出系统装机容量和年发电总量的需求，并由厂家进行深化设计。</w:t>
      </w:r>
      <w:r w:rsidRPr="00795EA6">
        <w:rPr>
          <w:rFonts w:ascii="Times New Roman" w:eastAsia="宋体" w:hAnsi="Times New Roman" w:hint="eastAsia"/>
          <w:color w:val="auto"/>
        </w:rPr>
        <w:t>本条依据：国家标准《建筑节能与可再生能源利用通用规范》</w:t>
      </w:r>
      <w:r w:rsidRPr="00795EA6">
        <w:rPr>
          <w:rFonts w:ascii="Times New Roman" w:eastAsia="宋体" w:hAnsi="Times New Roman" w:hint="eastAsia"/>
          <w:color w:val="auto"/>
        </w:rPr>
        <w:t>G</w:t>
      </w:r>
      <w:r w:rsidRPr="00795EA6">
        <w:rPr>
          <w:rFonts w:ascii="Times New Roman" w:eastAsia="宋体" w:hAnsi="Times New Roman"/>
          <w:color w:val="auto"/>
        </w:rPr>
        <w:t>B 55015</w:t>
      </w:r>
      <w:r w:rsidR="00795EA6" w:rsidRPr="00795EA6">
        <w:rPr>
          <w:rFonts w:ascii="Times New Roman" w:eastAsia="宋体" w:hAnsi="Times New Roman"/>
          <w:color w:val="auto"/>
        </w:rPr>
        <w:t>，</w:t>
      </w:r>
      <w:r w:rsidR="00795EA6" w:rsidRPr="00795EA6">
        <w:rPr>
          <w:rFonts w:ascii="Times New Roman" w:eastAsia="宋体" w:hAnsi="Times New Roman" w:hint="eastAsia"/>
          <w:color w:val="auto"/>
        </w:rPr>
        <w:t>并与鄂尔多斯市地方标准《高品质住宅小区评价标准》</w:t>
      </w:r>
      <w:r w:rsidR="00795EA6" w:rsidRPr="00795EA6">
        <w:rPr>
          <w:rFonts w:ascii="Times New Roman" w:eastAsia="宋体" w:hAnsi="Times New Roman"/>
          <w:color w:val="auto"/>
        </w:rPr>
        <w:t>DB 1506/T 56-2024</w:t>
      </w:r>
      <w:r w:rsidR="00795EA6" w:rsidRPr="00795EA6">
        <w:rPr>
          <w:rFonts w:ascii="Times New Roman" w:eastAsia="宋体" w:hAnsi="Times New Roman" w:hint="eastAsia"/>
          <w:color w:val="auto"/>
        </w:rPr>
        <w:t>协调。</w:t>
      </w:r>
    </w:p>
    <w:p w14:paraId="089A3BDD"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4.1.7</w:t>
      </w:r>
      <w:r w:rsidR="00922D72">
        <w:rPr>
          <w:rFonts w:ascii="Times New Roman" w:eastAsia="宋体" w:hAnsi="Times New Roman"/>
          <w:b/>
          <w:bCs/>
          <w:color w:val="auto"/>
        </w:rPr>
        <w:t xml:space="preserve"> </w:t>
      </w:r>
      <w:r w:rsidRPr="00795EA6">
        <w:rPr>
          <w:rFonts w:ascii="Times New Roman" w:eastAsia="宋体" w:hAnsi="Times New Roman" w:hint="eastAsia"/>
          <w:color w:val="auto"/>
        </w:rPr>
        <w:t xml:space="preserve"> </w:t>
      </w:r>
      <w:r w:rsidRPr="00795EA6">
        <w:rPr>
          <w:rFonts w:ascii="Times New Roman" w:eastAsia="宋体" w:hAnsi="Times New Roman" w:hint="eastAsia"/>
          <w:color w:val="auto"/>
        </w:rPr>
        <w:t>本条依据：国家标准《建筑节能与可再生能源利用通用规范》</w:t>
      </w:r>
      <w:r w:rsidRPr="00795EA6">
        <w:rPr>
          <w:rFonts w:ascii="Times New Roman" w:eastAsia="宋体" w:hAnsi="Times New Roman" w:hint="eastAsia"/>
          <w:color w:val="auto"/>
        </w:rPr>
        <w:t>G</w:t>
      </w:r>
      <w:r w:rsidRPr="00795EA6">
        <w:rPr>
          <w:rFonts w:ascii="Times New Roman" w:eastAsia="宋体" w:hAnsi="Times New Roman"/>
          <w:color w:val="auto"/>
        </w:rPr>
        <w:t>B 55015</w:t>
      </w:r>
      <w:r w:rsidR="002F323D">
        <w:rPr>
          <w:rFonts w:ascii="Times New Roman" w:eastAsia="宋体" w:hAnsi="Times New Roman" w:hint="eastAsia"/>
          <w:color w:val="auto"/>
        </w:rPr>
        <w:t>、</w:t>
      </w:r>
      <w:r w:rsidR="002F323D" w:rsidRPr="002F323D">
        <w:rPr>
          <w:rFonts w:ascii="Times New Roman" w:eastAsia="宋体" w:hAnsi="Times New Roman" w:hint="eastAsia"/>
          <w:color w:val="auto"/>
        </w:rPr>
        <w:t>《民用建筑太阳能热水系统应用技术标准</w:t>
      </w:r>
      <w:r w:rsidR="002F323D">
        <w:rPr>
          <w:rFonts w:ascii="Times New Roman" w:eastAsia="宋体" w:hAnsi="Times New Roman" w:hint="eastAsia"/>
          <w:color w:val="auto"/>
        </w:rPr>
        <w:t>》</w:t>
      </w:r>
      <w:r w:rsidR="002F323D" w:rsidRPr="002F323D">
        <w:rPr>
          <w:rFonts w:ascii="Times New Roman" w:eastAsia="宋体" w:hAnsi="Times New Roman"/>
          <w:color w:val="auto"/>
        </w:rPr>
        <w:t>GB 50364</w:t>
      </w:r>
      <w:r w:rsidRPr="00795EA6">
        <w:rPr>
          <w:rFonts w:ascii="Times New Roman" w:eastAsia="宋体" w:hAnsi="Times New Roman" w:hint="eastAsia"/>
          <w:color w:val="auto"/>
        </w:rPr>
        <w:t>。</w:t>
      </w:r>
    </w:p>
    <w:p w14:paraId="1FF74D93"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4</w:t>
      </w:r>
      <w:r w:rsidRPr="00795EA6">
        <w:rPr>
          <w:rFonts w:ascii="Times New Roman" w:eastAsia="宋体" w:hAnsi="Times New Roman"/>
          <w:b/>
          <w:color w:val="auto"/>
        </w:rPr>
        <w:t xml:space="preserve">.1.8  </w:t>
      </w:r>
      <w:r w:rsidRPr="00795EA6">
        <w:rPr>
          <w:rFonts w:ascii="Times New Roman" w:eastAsia="宋体" w:hAnsi="Times New Roman"/>
          <w:color w:val="auto"/>
        </w:rPr>
        <w:t>《鄂尔多斯市关于加强建筑节能和绿色建筑发展的实施方案》提出推广被动式超低能耗技术体系的目标。鼓励在有条件的项目中按照超低能耗的标准进行设计和建造，降低运行过程中的能源消耗，降低建筑运行碳排放。</w:t>
      </w:r>
      <w:r w:rsidRPr="00795EA6">
        <w:rPr>
          <w:rFonts w:ascii="Times New Roman" w:eastAsia="宋体" w:hAnsi="Times New Roman" w:hint="eastAsia"/>
          <w:color w:val="auto"/>
        </w:rPr>
        <w:t>超低能耗居住建筑的建筑本体能效指标应满足国家标准《</w:t>
      </w:r>
      <w:r w:rsidRPr="00795EA6">
        <w:rPr>
          <w:rFonts w:ascii="Times New Roman" w:eastAsia="宋体" w:hAnsi="Times New Roman"/>
          <w:color w:val="auto"/>
        </w:rPr>
        <w:t>近零能耗建筑技术标准</w:t>
      </w:r>
      <w:r w:rsidRPr="00795EA6">
        <w:rPr>
          <w:rFonts w:ascii="Times New Roman" w:eastAsia="宋体" w:hAnsi="Times New Roman" w:hint="eastAsia"/>
          <w:color w:val="auto"/>
        </w:rPr>
        <w:t>》</w:t>
      </w:r>
      <w:r w:rsidRPr="00795EA6">
        <w:rPr>
          <w:rFonts w:ascii="Times New Roman" w:eastAsia="宋体" w:hAnsi="Times New Roman"/>
          <w:color w:val="auto"/>
        </w:rPr>
        <w:t>GB/T 51350-2019</w:t>
      </w:r>
      <w:r w:rsidRPr="00795EA6">
        <w:rPr>
          <w:rFonts w:ascii="Times New Roman" w:eastAsia="宋体" w:hAnsi="Times New Roman" w:hint="eastAsia"/>
          <w:color w:val="auto"/>
        </w:rPr>
        <w:t>表</w:t>
      </w:r>
      <w:r w:rsidRPr="00795EA6">
        <w:rPr>
          <w:rFonts w:ascii="Times New Roman" w:eastAsia="宋体" w:hAnsi="Times New Roman" w:hint="eastAsia"/>
          <w:color w:val="auto"/>
        </w:rPr>
        <w:t>5</w:t>
      </w:r>
      <w:r w:rsidRPr="00795EA6">
        <w:rPr>
          <w:rFonts w:ascii="Times New Roman" w:eastAsia="宋体" w:hAnsi="Times New Roman"/>
          <w:color w:val="auto"/>
        </w:rPr>
        <w:t>.0.3</w:t>
      </w:r>
      <w:r w:rsidRPr="00795EA6">
        <w:rPr>
          <w:rFonts w:ascii="Times New Roman" w:eastAsia="宋体" w:hAnsi="Times New Roman" w:hint="eastAsia"/>
          <w:color w:val="auto"/>
        </w:rPr>
        <w:t>的要求。</w:t>
      </w:r>
    </w:p>
    <w:p w14:paraId="6D67D465"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w:t>
      </w:r>
      <w:r w:rsidRPr="00795EA6">
        <w:rPr>
          <w:rFonts w:ascii="Times New Roman" w:eastAsia="宋体" w:hAnsi="Times New Roman"/>
          <w:color w:val="auto"/>
        </w:rPr>
        <w:t>《鄂尔多斯市关于加强建筑节能和绿色建筑发展的实施方案》</w:t>
      </w:r>
      <w:r w:rsidRPr="00795EA6">
        <w:rPr>
          <w:rFonts w:ascii="Times New Roman" w:eastAsia="宋体" w:hAnsi="Times New Roman" w:hint="eastAsia"/>
          <w:color w:val="auto"/>
        </w:rPr>
        <w:t>、国家标准《</w:t>
      </w:r>
      <w:r w:rsidRPr="00795EA6">
        <w:rPr>
          <w:rFonts w:ascii="Times New Roman" w:eastAsia="宋体" w:hAnsi="Times New Roman"/>
          <w:color w:val="auto"/>
        </w:rPr>
        <w:t>近零能耗建筑技术标准</w:t>
      </w:r>
      <w:r w:rsidRPr="00795EA6">
        <w:rPr>
          <w:rFonts w:ascii="Times New Roman" w:eastAsia="宋体" w:hAnsi="Times New Roman" w:hint="eastAsia"/>
          <w:color w:val="auto"/>
        </w:rPr>
        <w:t>》</w:t>
      </w:r>
      <w:r w:rsidRPr="00795EA6">
        <w:rPr>
          <w:rFonts w:ascii="Times New Roman" w:eastAsia="宋体" w:hAnsi="Times New Roman"/>
          <w:color w:val="auto"/>
        </w:rPr>
        <w:t>GB/T 51350</w:t>
      </w:r>
      <w:r w:rsidRPr="00795EA6">
        <w:rPr>
          <w:rFonts w:ascii="Times New Roman" w:eastAsia="宋体" w:hAnsi="Times New Roman" w:hint="eastAsia"/>
          <w:color w:val="auto"/>
        </w:rPr>
        <w:t>。</w:t>
      </w:r>
    </w:p>
    <w:p w14:paraId="434C1848"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4</w:t>
      </w:r>
      <w:r w:rsidRPr="00795EA6">
        <w:rPr>
          <w:rFonts w:ascii="Times New Roman" w:eastAsia="宋体" w:hAnsi="Times New Roman"/>
          <w:b/>
          <w:color w:val="auto"/>
        </w:rPr>
        <w:t xml:space="preserve">.1.9 </w:t>
      </w:r>
      <w:r w:rsidRPr="00795EA6">
        <w:rPr>
          <w:rFonts w:ascii="Times New Roman" w:eastAsia="宋体" w:hAnsi="Times New Roman"/>
          <w:color w:val="auto"/>
        </w:rPr>
        <w:t xml:space="preserve"> </w:t>
      </w:r>
      <w:r w:rsidRPr="00795EA6">
        <w:rPr>
          <w:rFonts w:ascii="Times New Roman" w:eastAsia="宋体" w:hAnsi="Times New Roman" w:hint="eastAsia"/>
          <w:bCs/>
          <w:color w:val="auto"/>
        </w:rPr>
        <w:t>本条依据：</w:t>
      </w:r>
      <w:r w:rsidRPr="00795EA6">
        <w:rPr>
          <w:rFonts w:ascii="Times New Roman" w:eastAsia="宋体" w:hAnsi="Times New Roman" w:hint="eastAsia"/>
          <w:color w:val="auto"/>
        </w:rPr>
        <w:t>国家标准《</w:t>
      </w:r>
      <w:r w:rsidRPr="00795EA6">
        <w:rPr>
          <w:rFonts w:ascii="Times New Roman" w:eastAsia="宋体" w:hAnsi="Times New Roman"/>
          <w:color w:val="auto"/>
        </w:rPr>
        <w:t>近零能耗建筑技术标准</w:t>
      </w:r>
      <w:r w:rsidRPr="00795EA6">
        <w:rPr>
          <w:rFonts w:ascii="Times New Roman" w:eastAsia="宋体" w:hAnsi="Times New Roman" w:hint="eastAsia"/>
          <w:color w:val="auto"/>
        </w:rPr>
        <w:t>》</w:t>
      </w:r>
      <w:r w:rsidRPr="00795EA6">
        <w:rPr>
          <w:rFonts w:ascii="Times New Roman" w:eastAsia="宋体" w:hAnsi="Times New Roman"/>
          <w:color w:val="auto"/>
        </w:rPr>
        <w:t>GB/T 51350</w:t>
      </w:r>
      <w:r w:rsidRPr="00795EA6">
        <w:rPr>
          <w:rFonts w:ascii="Times New Roman" w:eastAsia="宋体" w:hAnsi="Times New Roman" w:hint="eastAsia"/>
          <w:color w:val="auto"/>
        </w:rPr>
        <w:t>。</w:t>
      </w:r>
    </w:p>
    <w:p w14:paraId="594C6A15"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4</w:t>
      </w:r>
      <w:r w:rsidRPr="00795EA6">
        <w:rPr>
          <w:rFonts w:ascii="Times New Roman" w:eastAsia="宋体" w:hAnsi="Times New Roman"/>
          <w:b/>
          <w:color w:val="auto"/>
        </w:rPr>
        <w:t>.1.1</w:t>
      </w:r>
      <w:r w:rsidR="005B1C32">
        <w:rPr>
          <w:rFonts w:ascii="Times New Roman" w:eastAsia="宋体" w:hAnsi="Times New Roman"/>
          <w:b/>
          <w:color w:val="auto"/>
        </w:rPr>
        <w:t>0</w:t>
      </w:r>
      <w:r w:rsidRPr="00795EA6">
        <w:rPr>
          <w:rFonts w:ascii="Times New Roman" w:eastAsia="宋体" w:hAnsi="Times New Roman" w:hint="eastAsia"/>
          <w:color w:val="auto"/>
        </w:rPr>
        <w:t xml:space="preserve"> </w:t>
      </w:r>
      <w:r w:rsidRPr="00795EA6">
        <w:rPr>
          <w:rFonts w:ascii="Times New Roman" w:eastAsia="宋体" w:hAnsi="Times New Roman"/>
          <w:color w:val="auto"/>
        </w:rPr>
        <w:t xml:space="preserve"> </w:t>
      </w:r>
      <w:r w:rsidRPr="00795EA6">
        <w:rPr>
          <w:rFonts w:ascii="Times New Roman" w:eastAsia="宋体" w:hAnsi="Times New Roman" w:hint="eastAsia"/>
          <w:color w:val="auto"/>
        </w:rPr>
        <w:t>为</w:t>
      </w:r>
      <w:r w:rsidRPr="00795EA6">
        <w:rPr>
          <w:rFonts w:ascii="Times New Roman" w:eastAsia="宋体" w:hAnsi="Times New Roman"/>
          <w:color w:val="auto"/>
        </w:rPr>
        <w:t>增强住宅独立性、便于后期使用中的维修、维护的角度</w:t>
      </w:r>
      <w:r w:rsidRPr="00795EA6">
        <w:rPr>
          <w:rFonts w:ascii="Times New Roman" w:eastAsia="宋体" w:hAnsi="Times New Roman" w:hint="eastAsia"/>
          <w:color w:val="auto"/>
        </w:rPr>
        <w:t>提出同层排水的要求。</w:t>
      </w:r>
      <w:r w:rsidRPr="00795EA6">
        <w:rPr>
          <w:rFonts w:ascii="Times New Roman" w:eastAsia="宋体" w:hAnsi="Times New Roman"/>
          <w:color w:val="auto"/>
        </w:rPr>
        <w:t>住宅漏水影响楼下住户、厨</w:t>
      </w:r>
      <w:proofErr w:type="gramStart"/>
      <w:r w:rsidRPr="00795EA6">
        <w:rPr>
          <w:rFonts w:ascii="Times New Roman" w:eastAsia="宋体" w:hAnsi="Times New Roman"/>
          <w:color w:val="auto"/>
        </w:rPr>
        <w:t>卫反味</w:t>
      </w:r>
      <w:proofErr w:type="gramEnd"/>
      <w:r w:rsidRPr="00795EA6">
        <w:rPr>
          <w:rFonts w:ascii="Times New Roman" w:eastAsia="宋体" w:hAnsi="Times New Roman"/>
          <w:color w:val="auto"/>
        </w:rPr>
        <w:t>及串味等问题在住宅中极为常见，住宅同层排水</w:t>
      </w:r>
      <w:proofErr w:type="gramStart"/>
      <w:r w:rsidRPr="00795EA6">
        <w:rPr>
          <w:rFonts w:ascii="Times New Roman" w:eastAsia="宋体" w:hAnsi="Times New Roman"/>
          <w:color w:val="auto"/>
        </w:rPr>
        <w:t>为将污废水</w:t>
      </w:r>
      <w:proofErr w:type="gramEnd"/>
      <w:r w:rsidRPr="00795EA6">
        <w:rPr>
          <w:rFonts w:ascii="Times New Roman" w:eastAsia="宋体" w:hAnsi="Times New Roman"/>
          <w:color w:val="auto"/>
        </w:rPr>
        <w:t>排水横管设置在本层套内，维护检修和更新的时候获得最大程度的方便性，同时可以避免漏水影响楼下住户</w:t>
      </w:r>
      <w:r w:rsidRPr="00795EA6">
        <w:rPr>
          <w:rFonts w:ascii="Times New Roman" w:eastAsia="宋体" w:hAnsi="Times New Roman" w:hint="eastAsia"/>
          <w:color w:val="auto"/>
        </w:rPr>
        <w:t>。</w:t>
      </w:r>
    </w:p>
    <w:p w14:paraId="638E7EFE"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本条依据：行业标准《装配式内装修技术标准》</w:t>
      </w:r>
      <w:r w:rsidRPr="00795EA6">
        <w:rPr>
          <w:rFonts w:ascii="Times New Roman" w:eastAsia="宋体" w:hAnsi="Times New Roman" w:hint="eastAsia"/>
          <w:color w:val="auto"/>
        </w:rPr>
        <w:t>JGJ/T 491</w:t>
      </w:r>
      <w:r w:rsidRPr="00795EA6">
        <w:rPr>
          <w:rFonts w:ascii="Times New Roman" w:eastAsia="宋体" w:hAnsi="Times New Roman" w:hint="eastAsia"/>
          <w:color w:val="auto"/>
        </w:rPr>
        <w:t>、国家标准《建筑与市政工程防水通用规范》</w:t>
      </w:r>
      <w:r w:rsidRPr="00795EA6">
        <w:rPr>
          <w:rFonts w:ascii="Times New Roman" w:eastAsia="宋体" w:hAnsi="Times New Roman" w:hint="eastAsia"/>
          <w:color w:val="auto"/>
        </w:rPr>
        <w:t>GB 55030</w:t>
      </w:r>
      <w:r w:rsidRPr="00795EA6">
        <w:rPr>
          <w:rFonts w:ascii="Times New Roman" w:eastAsia="宋体" w:hAnsi="Times New Roman" w:hint="eastAsia"/>
          <w:color w:val="auto"/>
        </w:rPr>
        <w:t>。</w:t>
      </w:r>
    </w:p>
    <w:p w14:paraId="6CAACE88"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4</w:t>
      </w:r>
      <w:r w:rsidRPr="00795EA6">
        <w:rPr>
          <w:rFonts w:ascii="Times New Roman" w:eastAsia="宋体" w:hAnsi="Times New Roman"/>
          <w:b/>
          <w:color w:val="auto"/>
        </w:rPr>
        <w:t>.1.1</w:t>
      </w:r>
      <w:r w:rsidR="005B1C32">
        <w:rPr>
          <w:rFonts w:ascii="Times New Roman" w:eastAsia="宋体" w:hAnsi="Times New Roman"/>
          <w:b/>
          <w:color w:val="auto"/>
        </w:rPr>
        <w:t>1</w:t>
      </w:r>
      <w:r w:rsidRPr="00795EA6">
        <w:rPr>
          <w:rFonts w:ascii="Times New Roman" w:eastAsia="宋体" w:hAnsi="Times New Roman"/>
          <w:b/>
          <w:color w:val="auto"/>
        </w:rPr>
        <w:t xml:space="preserve"> </w:t>
      </w:r>
      <w:r w:rsidRPr="00795EA6">
        <w:rPr>
          <w:rFonts w:ascii="Times New Roman" w:eastAsia="宋体" w:hAnsi="Times New Roman"/>
          <w:color w:val="auto"/>
        </w:rPr>
        <w:t xml:space="preserve"> </w:t>
      </w:r>
      <w:r w:rsidRPr="00795EA6">
        <w:rPr>
          <w:rFonts w:ascii="Times New Roman" w:eastAsia="宋体" w:hAnsi="Times New Roman"/>
          <w:color w:val="auto"/>
        </w:rPr>
        <w:t>厨房排油烟机的排气管道可通过竖向共用排气道或外墙水平直</w:t>
      </w:r>
      <w:proofErr w:type="gramStart"/>
      <w:r w:rsidRPr="00795EA6">
        <w:rPr>
          <w:rFonts w:ascii="Times New Roman" w:eastAsia="宋体" w:hAnsi="Times New Roman"/>
          <w:color w:val="auto"/>
        </w:rPr>
        <w:t>排方式排</w:t>
      </w:r>
      <w:proofErr w:type="gramEnd"/>
      <w:r w:rsidRPr="00795EA6">
        <w:rPr>
          <w:rFonts w:ascii="Times New Roman" w:eastAsia="宋体" w:hAnsi="Times New Roman"/>
          <w:color w:val="auto"/>
        </w:rPr>
        <w:t>向室外，由于竖向排气道占用室内空间，同时在后期维护维修较为困难，且考虑到目前厨房油烟机油烟收集分离能力已普遍达到</w:t>
      </w:r>
      <w:r w:rsidRPr="00795EA6">
        <w:rPr>
          <w:rFonts w:ascii="Times New Roman" w:eastAsia="宋体" w:hAnsi="Times New Roman"/>
          <w:color w:val="auto"/>
        </w:rPr>
        <w:t>92%</w:t>
      </w:r>
      <w:r w:rsidRPr="00795EA6">
        <w:rPr>
          <w:rFonts w:ascii="Times New Roman" w:eastAsia="宋体" w:hAnsi="Times New Roman"/>
          <w:color w:val="auto"/>
        </w:rPr>
        <w:t>以上，对环境和建筑外观污染已无明显影响，油烟水平直</w:t>
      </w:r>
      <w:proofErr w:type="gramStart"/>
      <w:r w:rsidRPr="00795EA6">
        <w:rPr>
          <w:rFonts w:ascii="Times New Roman" w:eastAsia="宋体" w:hAnsi="Times New Roman"/>
          <w:color w:val="auto"/>
        </w:rPr>
        <w:t>排可以</w:t>
      </w:r>
      <w:proofErr w:type="gramEnd"/>
      <w:r w:rsidRPr="00795EA6">
        <w:rPr>
          <w:rFonts w:ascii="Times New Roman" w:eastAsia="宋体" w:hAnsi="Times New Roman"/>
          <w:color w:val="auto"/>
        </w:rPr>
        <w:t>省去公共排气道，提高厨房使用面积，降低上下层之间串味风险。</w:t>
      </w:r>
    </w:p>
    <w:p w14:paraId="6FC225B3" w14:textId="77777777" w:rsidR="00FE1C4C"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lastRenderedPageBreak/>
        <w:t>本条依据：国家标准《住宅设计规范》</w:t>
      </w:r>
      <w:r w:rsidRPr="00795EA6">
        <w:rPr>
          <w:rFonts w:ascii="Times New Roman" w:eastAsia="宋体" w:hAnsi="Times New Roman" w:hint="eastAsia"/>
          <w:color w:val="auto"/>
        </w:rPr>
        <w:t>GB 50096</w:t>
      </w:r>
      <w:r w:rsidRPr="00795EA6">
        <w:rPr>
          <w:rFonts w:ascii="Times New Roman" w:eastAsia="宋体" w:hAnsi="Times New Roman" w:hint="eastAsia"/>
          <w:color w:val="auto"/>
        </w:rPr>
        <w:t>。</w:t>
      </w:r>
    </w:p>
    <w:p w14:paraId="062D2C42" w14:textId="77777777" w:rsidR="005B1C32" w:rsidRPr="00795EA6" w:rsidRDefault="005B1C32" w:rsidP="005B1C32">
      <w:pPr>
        <w:pStyle w:val="a9"/>
        <w:rPr>
          <w:rFonts w:ascii="Times New Roman" w:eastAsia="宋体" w:hAnsi="Times New Roman"/>
          <w:color w:val="auto"/>
        </w:rPr>
      </w:pPr>
      <w:r w:rsidRPr="00795EA6">
        <w:rPr>
          <w:rFonts w:ascii="Times New Roman" w:eastAsia="宋体" w:hAnsi="Times New Roman" w:hint="eastAsia"/>
          <w:b/>
          <w:color w:val="auto"/>
        </w:rPr>
        <w:t>4</w:t>
      </w:r>
      <w:r w:rsidRPr="00795EA6">
        <w:rPr>
          <w:rFonts w:ascii="Times New Roman" w:eastAsia="宋体" w:hAnsi="Times New Roman"/>
          <w:b/>
          <w:color w:val="auto"/>
        </w:rPr>
        <w:t>.1.1</w:t>
      </w:r>
      <w:r>
        <w:rPr>
          <w:rFonts w:ascii="Times New Roman" w:eastAsia="宋体" w:hAnsi="Times New Roman"/>
          <w:b/>
          <w:color w:val="auto"/>
        </w:rPr>
        <w:t>2</w:t>
      </w:r>
      <w:r w:rsidRPr="00795EA6">
        <w:rPr>
          <w:rFonts w:ascii="Times New Roman" w:eastAsia="宋体" w:hAnsi="Times New Roman"/>
          <w:b/>
          <w:color w:val="auto"/>
        </w:rPr>
        <w:t xml:space="preserve">  </w:t>
      </w:r>
      <w:r w:rsidRPr="00795EA6">
        <w:rPr>
          <w:rFonts w:ascii="Times New Roman" w:eastAsia="宋体" w:hAnsi="Times New Roman" w:hint="eastAsia"/>
          <w:color w:val="auto"/>
        </w:rPr>
        <w:t>考虑到未来的维护、检修、更新的可行性和方便性，应向物业管理单位移交图纸，并应移交与实际情况相符的竣工图。</w:t>
      </w:r>
    </w:p>
    <w:p w14:paraId="0E078691" w14:textId="77777777" w:rsidR="005B1C32" w:rsidRPr="00795EA6" w:rsidRDefault="005B1C32" w:rsidP="005B1C32">
      <w:pPr>
        <w:pStyle w:val="a9"/>
        <w:rPr>
          <w:rFonts w:ascii="Times New Roman" w:eastAsia="宋体" w:hAnsi="Times New Roman"/>
          <w:color w:val="auto"/>
        </w:rPr>
      </w:pPr>
      <w:r w:rsidRPr="00795EA6">
        <w:rPr>
          <w:rFonts w:ascii="Times New Roman" w:eastAsia="宋体" w:hAnsi="Times New Roman" w:hint="eastAsia"/>
          <w:color w:val="auto"/>
        </w:rPr>
        <w:t>本条依据：《内蒙古自治区物业管理条例》</w:t>
      </w:r>
      <w:r>
        <w:rPr>
          <w:rFonts w:ascii="Times New Roman" w:eastAsia="宋体" w:hAnsi="Times New Roman" w:hint="eastAsia"/>
          <w:color w:val="auto"/>
        </w:rPr>
        <w:t>、《</w:t>
      </w:r>
      <w:r w:rsidRPr="005B1C32">
        <w:rPr>
          <w:rFonts w:ascii="Times New Roman" w:eastAsia="宋体" w:hAnsi="Times New Roman" w:hint="eastAsia"/>
          <w:color w:val="auto"/>
        </w:rPr>
        <w:t>内蒙古自治区高品质住宅建设技术导则</w:t>
      </w:r>
      <w:r>
        <w:rPr>
          <w:rFonts w:ascii="Times New Roman" w:eastAsia="宋体" w:hAnsi="Times New Roman" w:hint="eastAsia"/>
          <w:color w:val="auto"/>
        </w:rPr>
        <w:t>》</w:t>
      </w:r>
      <w:r w:rsidRPr="00795EA6">
        <w:rPr>
          <w:rFonts w:ascii="Times New Roman" w:eastAsia="宋体" w:hAnsi="Times New Roman" w:hint="eastAsia"/>
          <w:color w:val="auto"/>
        </w:rPr>
        <w:t>。</w:t>
      </w:r>
    </w:p>
    <w:p w14:paraId="51C2310E" w14:textId="77777777" w:rsidR="005B1C32" w:rsidRPr="005B1C32" w:rsidRDefault="005B1C32" w:rsidP="00FE1C4C">
      <w:pPr>
        <w:pStyle w:val="a9"/>
        <w:rPr>
          <w:rFonts w:ascii="Times New Roman" w:eastAsia="宋体" w:hAnsi="Times New Roman"/>
          <w:color w:val="auto"/>
        </w:rPr>
      </w:pPr>
    </w:p>
    <w:p w14:paraId="21E0D1C3"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bookmarkStart w:id="1" w:name="_Toc181092569"/>
      <w:r w:rsidRPr="00795EA6">
        <w:rPr>
          <w:rFonts w:ascii="Times New Roman" w:eastAsia="黑体" w:hAnsi="Times New Roman"/>
        </w:rPr>
        <w:t xml:space="preserve">4.2 </w:t>
      </w:r>
      <w:bookmarkEnd w:id="1"/>
      <w:r w:rsidRPr="00795EA6">
        <w:rPr>
          <w:rFonts w:ascii="Times New Roman" w:eastAsia="黑体" w:hAnsi="Times New Roman" w:hint="eastAsia"/>
        </w:rPr>
        <w:t>全装修和装配式装修策划</w:t>
      </w:r>
    </w:p>
    <w:p w14:paraId="48DBD9FD"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 xml:space="preserve">4.2.1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r w:rsidRPr="00795EA6">
        <w:rPr>
          <w:rFonts w:ascii="Times New Roman" w:eastAsia="宋体" w:hAnsi="Times New Roman"/>
          <w:color w:val="auto"/>
        </w:rPr>
        <w:t>《鄂尔多斯市关于加强建筑节能和绿色建筑发展的实施方案》</w:t>
      </w:r>
      <w:r w:rsidRPr="00795EA6">
        <w:rPr>
          <w:rFonts w:ascii="Times New Roman" w:eastAsia="宋体" w:hAnsi="Times New Roman" w:hint="eastAsia"/>
          <w:color w:val="auto"/>
        </w:rPr>
        <w:t>。</w:t>
      </w:r>
    </w:p>
    <w:p w14:paraId="3546A8EF"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4</w:t>
      </w:r>
      <w:r w:rsidRPr="00795EA6">
        <w:rPr>
          <w:rFonts w:ascii="Times New Roman" w:eastAsia="宋体" w:hAnsi="Times New Roman"/>
          <w:b/>
          <w:color w:val="auto"/>
        </w:rPr>
        <w:t xml:space="preserve">.2.2 </w:t>
      </w:r>
      <w:r w:rsidR="00922D72">
        <w:rPr>
          <w:rFonts w:ascii="Times New Roman" w:eastAsia="宋体" w:hAnsi="Times New Roman"/>
          <w:b/>
          <w:color w:val="auto"/>
        </w:rPr>
        <w:t xml:space="preserve"> </w:t>
      </w:r>
      <w:r w:rsidRPr="00795EA6">
        <w:rPr>
          <w:rFonts w:ascii="Times New Roman" w:eastAsia="宋体" w:hAnsi="Times New Roman"/>
          <w:color w:val="auto"/>
        </w:rPr>
        <w:t>依据《鄂尔多斯市关于加强建筑节能和绿色建筑发展的实施方案》的相关政策，推广全装修住宅。全装修住宅可以避免无序装修，减少小区内噪声和污染。全装修交付应考虑产品配置、色彩、规格的个性化配置方案，可回应住户的个性化需求，避免交房后二次拆改，有利于降低碳排放。</w:t>
      </w:r>
    </w:p>
    <w:p w14:paraId="72CBB37C"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w:t>
      </w:r>
      <w:r w:rsidRPr="00795EA6">
        <w:rPr>
          <w:rFonts w:ascii="Times New Roman" w:eastAsia="宋体" w:hAnsi="Times New Roman"/>
          <w:color w:val="auto"/>
        </w:rPr>
        <w:t>《鄂尔多斯市关于加强建筑节能和绿色建筑发展的实施方案》</w:t>
      </w:r>
      <w:r w:rsidRPr="00795EA6">
        <w:rPr>
          <w:rFonts w:ascii="Times New Roman" w:eastAsia="宋体" w:hAnsi="Times New Roman" w:hint="eastAsia"/>
          <w:color w:val="auto"/>
        </w:rPr>
        <w:t>。</w:t>
      </w:r>
    </w:p>
    <w:p w14:paraId="0BB19403"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 xml:space="preserve">4.2.3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w:t>
      </w:r>
      <w:r w:rsidRPr="00795EA6">
        <w:rPr>
          <w:rFonts w:ascii="Times New Roman" w:eastAsia="宋体" w:hAnsi="Times New Roman" w:hint="eastAsia"/>
          <w:color w:val="auto"/>
        </w:rPr>
        <w:t>国家标准《民用建筑通用规范》</w:t>
      </w:r>
      <w:r w:rsidRPr="00795EA6">
        <w:rPr>
          <w:rFonts w:ascii="Times New Roman" w:eastAsia="宋体" w:hAnsi="Times New Roman" w:hint="eastAsia"/>
          <w:color w:val="auto"/>
        </w:rPr>
        <w:t>GB 55031</w:t>
      </w:r>
      <w:r w:rsidRPr="00795EA6">
        <w:rPr>
          <w:rFonts w:ascii="Times New Roman" w:eastAsia="宋体" w:hAnsi="Times New Roman" w:hint="eastAsia"/>
          <w:color w:val="auto"/>
        </w:rPr>
        <w:t>、行业标准《住宅室内装饰装修设计规范》</w:t>
      </w:r>
      <w:r w:rsidRPr="00795EA6">
        <w:rPr>
          <w:rFonts w:ascii="Times New Roman" w:eastAsia="宋体" w:hAnsi="Times New Roman" w:hint="eastAsia"/>
          <w:color w:val="auto"/>
        </w:rPr>
        <w:t>JGJ 367</w:t>
      </w:r>
      <w:r w:rsidRPr="00795EA6">
        <w:rPr>
          <w:rFonts w:ascii="Times New Roman" w:eastAsia="宋体" w:hAnsi="Times New Roman" w:hint="eastAsia"/>
          <w:color w:val="auto"/>
        </w:rPr>
        <w:t>。</w:t>
      </w:r>
    </w:p>
    <w:p w14:paraId="3687E339"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4</w:t>
      </w:r>
      <w:r w:rsidRPr="00795EA6">
        <w:rPr>
          <w:rFonts w:ascii="Times New Roman" w:eastAsia="宋体" w:hAnsi="Times New Roman"/>
          <w:b/>
          <w:color w:val="auto"/>
        </w:rPr>
        <w:t xml:space="preserve">.2.4  </w:t>
      </w:r>
      <w:r w:rsidRPr="00795EA6">
        <w:rPr>
          <w:rFonts w:ascii="Times New Roman" w:eastAsia="宋体" w:hAnsi="Times New Roman" w:hint="eastAsia"/>
          <w:color w:val="auto"/>
        </w:rPr>
        <w:t>本条依据：行业标准《装配式内装修技术标准》</w:t>
      </w:r>
      <w:r w:rsidRPr="00795EA6">
        <w:rPr>
          <w:rFonts w:ascii="Times New Roman" w:eastAsia="宋体" w:hAnsi="Times New Roman" w:hint="eastAsia"/>
          <w:color w:val="auto"/>
        </w:rPr>
        <w:t>JGJ/T 491</w:t>
      </w:r>
      <w:r w:rsidRPr="00795EA6">
        <w:rPr>
          <w:rFonts w:ascii="Times New Roman" w:eastAsia="宋体" w:hAnsi="Times New Roman" w:hint="eastAsia"/>
          <w:color w:val="auto"/>
        </w:rPr>
        <w:t>。</w:t>
      </w:r>
    </w:p>
    <w:p w14:paraId="1624DB06"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4</w:t>
      </w:r>
      <w:r w:rsidRPr="00795EA6">
        <w:rPr>
          <w:rFonts w:ascii="Times New Roman" w:eastAsia="宋体" w:hAnsi="Times New Roman"/>
          <w:b/>
          <w:color w:val="auto"/>
        </w:rPr>
        <w:t xml:space="preserve">.2.5  </w:t>
      </w:r>
      <w:r w:rsidRPr="00795EA6">
        <w:rPr>
          <w:rFonts w:ascii="Times New Roman" w:eastAsia="宋体" w:hAnsi="Times New Roman" w:hint="eastAsia"/>
          <w:color w:val="auto"/>
        </w:rPr>
        <w:t>智能化专项宜包含智能访客</w:t>
      </w:r>
      <w:r w:rsidRPr="00795EA6">
        <w:rPr>
          <w:rFonts w:ascii="Times New Roman" w:eastAsia="宋体" w:hAnsi="Times New Roman" w:hint="eastAsia"/>
          <w:color w:val="auto"/>
        </w:rPr>
        <w:t>(</w:t>
      </w:r>
      <w:r w:rsidRPr="00795EA6">
        <w:rPr>
          <w:rFonts w:ascii="Times New Roman" w:eastAsia="宋体" w:hAnsi="Times New Roman" w:hint="eastAsia"/>
          <w:color w:val="auto"/>
        </w:rPr>
        <w:t>人行、车行</w:t>
      </w:r>
      <w:r w:rsidRPr="00795EA6">
        <w:rPr>
          <w:rFonts w:ascii="Times New Roman" w:eastAsia="宋体" w:hAnsi="Times New Roman" w:hint="eastAsia"/>
          <w:color w:val="auto"/>
        </w:rPr>
        <w:t>)</w:t>
      </w:r>
      <w:r w:rsidRPr="00795EA6">
        <w:rPr>
          <w:rFonts w:ascii="Times New Roman" w:eastAsia="宋体" w:hAnsi="Times New Roman" w:hint="eastAsia"/>
          <w:color w:val="auto"/>
        </w:rPr>
        <w:t>、智能照明、电动窗帘、水漫报警、烟雾报警和老人安全健康监测功能，并且预留必要的管线实现系统的互联互通。</w:t>
      </w:r>
    </w:p>
    <w:p w14:paraId="1EF33C70"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本条依据：行业标准《装配式内装修技术标准》</w:t>
      </w:r>
      <w:r w:rsidRPr="00795EA6">
        <w:rPr>
          <w:rFonts w:ascii="Times New Roman" w:eastAsia="宋体" w:hAnsi="Times New Roman" w:hint="eastAsia"/>
          <w:color w:val="auto"/>
        </w:rPr>
        <w:t>JGJ/T 491</w:t>
      </w:r>
      <w:r w:rsidR="00FB6AE6">
        <w:rPr>
          <w:rFonts w:ascii="Times New Roman" w:eastAsia="宋体" w:hAnsi="Times New Roman" w:hint="eastAsia"/>
          <w:color w:val="auto"/>
        </w:rPr>
        <w:t>、国家标准《</w:t>
      </w:r>
      <w:r w:rsidR="00FB6AE6" w:rsidRPr="00FB6AE6">
        <w:rPr>
          <w:rFonts w:ascii="Times New Roman" w:eastAsia="宋体" w:hAnsi="Times New Roman"/>
          <w:color w:val="auto"/>
        </w:rPr>
        <w:t>建筑电气与智能化通用规范</w:t>
      </w:r>
      <w:r w:rsidR="00FB6AE6">
        <w:rPr>
          <w:rFonts w:ascii="Times New Roman" w:eastAsia="宋体" w:hAnsi="Times New Roman" w:hint="eastAsia"/>
          <w:color w:val="auto"/>
        </w:rPr>
        <w:t>》</w:t>
      </w:r>
      <w:r w:rsidR="00FB6AE6" w:rsidRPr="00FB6AE6">
        <w:rPr>
          <w:rFonts w:ascii="Times New Roman" w:eastAsia="宋体" w:hAnsi="Times New Roman"/>
          <w:color w:val="auto"/>
        </w:rPr>
        <w:t>GB55024-2022</w:t>
      </w:r>
      <w:r w:rsidRPr="00795EA6">
        <w:rPr>
          <w:rFonts w:ascii="Times New Roman" w:eastAsia="宋体" w:hAnsi="Times New Roman" w:hint="eastAsia"/>
          <w:color w:val="auto"/>
        </w:rPr>
        <w:t>。</w:t>
      </w:r>
    </w:p>
    <w:p w14:paraId="7462648F"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4</w:t>
      </w:r>
      <w:r w:rsidRPr="00795EA6">
        <w:rPr>
          <w:rFonts w:ascii="Times New Roman" w:eastAsia="宋体" w:hAnsi="Times New Roman"/>
          <w:b/>
          <w:color w:val="auto"/>
        </w:rPr>
        <w:t xml:space="preserve">.2.6  </w:t>
      </w:r>
      <w:r w:rsidRPr="00795EA6">
        <w:rPr>
          <w:rFonts w:ascii="Times New Roman" w:eastAsia="宋体" w:hAnsi="Times New Roman" w:hint="eastAsia"/>
          <w:color w:val="auto"/>
        </w:rPr>
        <w:t>装配式内装修是一个系统化的工程，由于技术复杂、系统性强，采用的部品部件需要在工厂进行生产，因此，在项目的初期进行技术策划十分必要。装配式</w:t>
      </w:r>
      <w:r w:rsidRPr="00795EA6">
        <w:rPr>
          <w:rFonts w:ascii="Times New Roman" w:eastAsia="宋体" w:hAnsi="Times New Roman"/>
          <w:color w:val="auto"/>
        </w:rPr>
        <w:t>内装修</w:t>
      </w:r>
      <w:r w:rsidRPr="00795EA6">
        <w:rPr>
          <w:rFonts w:ascii="Times New Roman" w:eastAsia="宋体" w:hAnsi="Times New Roman" w:hint="eastAsia"/>
          <w:color w:val="auto"/>
        </w:rPr>
        <w:t>的技术策划主要包括项目定位、成本目标、技术和部品配置、部品部件供应、施工安装组织等方面。本条依据：行业标准《装配式内装修技术标准》</w:t>
      </w:r>
      <w:r w:rsidRPr="00795EA6">
        <w:rPr>
          <w:rFonts w:ascii="Times New Roman" w:eastAsia="宋体" w:hAnsi="Times New Roman" w:hint="eastAsia"/>
          <w:color w:val="auto"/>
        </w:rPr>
        <w:t>JGJ/T 491</w:t>
      </w:r>
      <w:r w:rsidRPr="00795EA6">
        <w:rPr>
          <w:rFonts w:ascii="Times New Roman" w:eastAsia="宋体" w:hAnsi="Times New Roman" w:hint="eastAsia"/>
          <w:color w:val="auto"/>
        </w:rPr>
        <w:t>。</w:t>
      </w:r>
    </w:p>
    <w:p w14:paraId="7DB8B3E9" w14:textId="77777777" w:rsidR="00FE1C4C" w:rsidRPr="00795EA6" w:rsidRDefault="00FE1C4C" w:rsidP="00FB6AE6">
      <w:pPr>
        <w:pStyle w:val="a9"/>
        <w:rPr>
          <w:rFonts w:ascii="Times New Roman" w:eastAsia="宋体" w:hAnsi="Times New Roman"/>
          <w:color w:val="auto"/>
        </w:rPr>
      </w:pPr>
      <w:r w:rsidRPr="00795EA6">
        <w:rPr>
          <w:rFonts w:ascii="Times New Roman" w:eastAsia="宋体" w:hAnsi="Times New Roman" w:hint="eastAsia"/>
          <w:b/>
          <w:color w:val="auto"/>
        </w:rPr>
        <w:t>4</w:t>
      </w:r>
      <w:r w:rsidRPr="00795EA6">
        <w:rPr>
          <w:rFonts w:ascii="Times New Roman" w:eastAsia="宋体" w:hAnsi="Times New Roman"/>
          <w:b/>
          <w:color w:val="auto"/>
        </w:rPr>
        <w:t xml:space="preserve">.2.7  </w:t>
      </w:r>
      <w:r w:rsidR="00FB6AE6" w:rsidRPr="00795EA6">
        <w:rPr>
          <w:rFonts w:ascii="Times New Roman" w:eastAsia="宋体" w:hAnsi="Times New Roman" w:hint="eastAsia"/>
          <w:color w:val="auto"/>
        </w:rPr>
        <w:t>本条依据：行业标准《装配式内装修技术标准》</w:t>
      </w:r>
      <w:r w:rsidR="00FB6AE6" w:rsidRPr="00795EA6">
        <w:rPr>
          <w:rFonts w:ascii="Times New Roman" w:eastAsia="宋体" w:hAnsi="Times New Roman" w:hint="eastAsia"/>
          <w:color w:val="auto"/>
        </w:rPr>
        <w:t>JGJ/T 491</w:t>
      </w:r>
      <w:r w:rsidR="00FB6AE6" w:rsidRPr="00795EA6">
        <w:rPr>
          <w:rFonts w:ascii="Times New Roman" w:eastAsia="宋体" w:hAnsi="Times New Roman" w:hint="eastAsia"/>
          <w:color w:val="auto"/>
        </w:rPr>
        <w:t>。</w:t>
      </w:r>
      <w:r w:rsidRPr="00795EA6">
        <w:rPr>
          <w:rFonts w:ascii="Times New Roman" w:eastAsia="宋体" w:hAnsi="Times New Roman"/>
          <w:color w:val="auto"/>
        </w:rPr>
        <w:t>由于主体结构</w:t>
      </w:r>
      <w:r w:rsidRPr="00795EA6">
        <w:rPr>
          <w:rFonts w:ascii="Times New Roman" w:eastAsia="宋体" w:hAnsi="Times New Roman"/>
          <w:color w:val="auto"/>
        </w:rPr>
        <w:lastRenderedPageBreak/>
        <w:t>的寿命远远长于内装修的寿命，在住宅的全生命期内将进行数次装修，因此采用装配式内装修，应用管线分离的设计不仅能在未来的历次装修中获得拆改的便利性，还可以降低改造中的噪声，减少垃圾的产生，</w:t>
      </w:r>
      <w:r w:rsidRPr="00795EA6">
        <w:rPr>
          <w:rFonts w:ascii="Times New Roman" w:eastAsia="宋体" w:hAnsi="Times New Roman" w:hint="eastAsia"/>
          <w:color w:val="auto"/>
        </w:rPr>
        <w:t>同时也适用于既有建筑的改造，可以有效</w:t>
      </w:r>
      <w:r w:rsidRPr="00795EA6">
        <w:rPr>
          <w:rFonts w:ascii="Times New Roman" w:eastAsia="宋体" w:hAnsi="Times New Roman"/>
          <w:color w:val="auto"/>
        </w:rPr>
        <w:t>提高建筑的可持续性，降低碳排放。</w:t>
      </w:r>
    </w:p>
    <w:p w14:paraId="31DAFC7D"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4.2.8</w:t>
      </w:r>
      <w:r w:rsidRPr="00795EA6">
        <w:rPr>
          <w:rFonts w:ascii="Times New Roman" w:eastAsia="宋体" w:hAnsi="Times New Roman" w:hint="eastAsia"/>
          <w:color w:val="auto"/>
        </w:rPr>
        <w:t xml:space="preserve"> </w:t>
      </w:r>
      <w:r w:rsidR="00922D72">
        <w:rPr>
          <w:rFonts w:ascii="Times New Roman" w:eastAsia="宋体" w:hAnsi="Times New Roman"/>
          <w:color w:val="auto"/>
        </w:rPr>
        <w:t xml:space="preserve"> </w:t>
      </w:r>
      <w:r w:rsidRPr="00795EA6">
        <w:rPr>
          <w:rFonts w:ascii="Times New Roman" w:eastAsia="宋体" w:hAnsi="Times New Roman" w:hint="eastAsia"/>
          <w:color w:val="auto"/>
        </w:rPr>
        <w:t>本条依据：行业标准《装配式内装修技术标准》</w:t>
      </w:r>
      <w:r w:rsidRPr="00795EA6">
        <w:rPr>
          <w:rFonts w:ascii="Times New Roman" w:eastAsia="宋体" w:hAnsi="Times New Roman" w:hint="eastAsia"/>
          <w:color w:val="auto"/>
        </w:rPr>
        <w:t>JGJ/T 491</w:t>
      </w:r>
      <w:r w:rsidRPr="00795EA6">
        <w:rPr>
          <w:rFonts w:ascii="Times New Roman" w:eastAsia="宋体" w:hAnsi="Times New Roman" w:hint="eastAsia"/>
          <w:color w:val="auto"/>
        </w:rPr>
        <w:t>。</w:t>
      </w:r>
    </w:p>
    <w:p w14:paraId="39151137"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4</w:t>
      </w:r>
      <w:r w:rsidRPr="00795EA6">
        <w:rPr>
          <w:rFonts w:ascii="Times New Roman" w:eastAsia="宋体" w:hAnsi="Times New Roman"/>
          <w:b/>
          <w:color w:val="auto"/>
        </w:rPr>
        <w:t xml:space="preserve">.2.9 </w:t>
      </w:r>
      <w:r w:rsidR="00922D72">
        <w:rPr>
          <w:rFonts w:ascii="Times New Roman" w:eastAsia="宋体" w:hAnsi="Times New Roman"/>
          <w:b/>
          <w:color w:val="auto"/>
        </w:rPr>
        <w:t xml:space="preserve"> </w:t>
      </w:r>
      <w:r w:rsidRPr="00795EA6">
        <w:rPr>
          <w:rFonts w:ascii="Times New Roman" w:eastAsia="宋体" w:hAnsi="Times New Roman" w:hint="eastAsia"/>
          <w:color w:val="auto"/>
        </w:rPr>
        <w:t>本条依据：行业标准《装配式内装修技术标准》</w:t>
      </w:r>
      <w:r w:rsidRPr="00795EA6">
        <w:rPr>
          <w:rFonts w:ascii="Times New Roman" w:eastAsia="宋体" w:hAnsi="Times New Roman" w:hint="eastAsia"/>
          <w:color w:val="auto"/>
        </w:rPr>
        <w:t>JGJ/T 491</w:t>
      </w:r>
      <w:r w:rsidRPr="00795EA6">
        <w:rPr>
          <w:rFonts w:ascii="Times New Roman" w:eastAsia="宋体" w:hAnsi="Times New Roman" w:hint="eastAsia"/>
          <w:color w:val="auto"/>
        </w:rPr>
        <w:t>。</w:t>
      </w:r>
    </w:p>
    <w:p w14:paraId="78424198"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4.2.10</w:t>
      </w:r>
      <w:r w:rsidRPr="00795EA6">
        <w:rPr>
          <w:rFonts w:ascii="Times New Roman" w:eastAsia="宋体" w:hAnsi="Times New Roman" w:hint="eastAsia"/>
          <w:color w:val="auto"/>
        </w:rPr>
        <w:t xml:space="preserve"> </w:t>
      </w:r>
      <w:r w:rsidR="00922D72">
        <w:rPr>
          <w:rFonts w:ascii="Times New Roman" w:eastAsia="宋体" w:hAnsi="Times New Roman"/>
          <w:color w:val="auto"/>
        </w:rPr>
        <w:t xml:space="preserve"> </w:t>
      </w:r>
      <w:r w:rsidRPr="00795EA6">
        <w:rPr>
          <w:rFonts w:ascii="Times New Roman" w:eastAsia="宋体" w:hAnsi="Times New Roman" w:hint="eastAsia"/>
          <w:color w:val="auto"/>
        </w:rPr>
        <w:t>本条依据：行业标准《装配式内装修技术标准》</w:t>
      </w:r>
      <w:r w:rsidRPr="00795EA6">
        <w:rPr>
          <w:rFonts w:ascii="Times New Roman" w:eastAsia="宋体" w:hAnsi="Times New Roman" w:hint="eastAsia"/>
          <w:color w:val="auto"/>
        </w:rPr>
        <w:t>JGJ/T 491</w:t>
      </w:r>
      <w:r w:rsidRPr="00795EA6">
        <w:rPr>
          <w:rFonts w:ascii="Times New Roman" w:eastAsia="宋体" w:hAnsi="Times New Roman" w:hint="eastAsia"/>
          <w:color w:val="auto"/>
        </w:rPr>
        <w:t>。</w:t>
      </w:r>
    </w:p>
    <w:p w14:paraId="20DB6386"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4.2.11</w:t>
      </w:r>
      <w:r w:rsidR="00922D72">
        <w:rPr>
          <w:rFonts w:ascii="Times New Roman" w:eastAsia="宋体" w:hAnsi="Times New Roman"/>
          <w:b/>
          <w:bCs/>
          <w:color w:val="auto"/>
        </w:rPr>
        <w:t xml:space="preserve"> </w:t>
      </w:r>
      <w:r w:rsidRPr="00795EA6">
        <w:rPr>
          <w:rFonts w:ascii="Times New Roman" w:eastAsia="宋体" w:hAnsi="Times New Roman" w:hint="eastAsia"/>
          <w:color w:val="auto"/>
        </w:rPr>
        <w:t xml:space="preserve"> </w:t>
      </w:r>
      <w:r w:rsidRPr="00795EA6">
        <w:rPr>
          <w:rFonts w:ascii="Times New Roman" w:eastAsia="宋体" w:hAnsi="Times New Roman" w:hint="eastAsia"/>
          <w:color w:val="auto"/>
        </w:rPr>
        <w:t>本条依据：行业标准《装配式内装修技术标准》</w:t>
      </w:r>
      <w:r w:rsidRPr="00795EA6">
        <w:rPr>
          <w:rFonts w:ascii="Times New Roman" w:eastAsia="宋体" w:hAnsi="Times New Roman" w:hint="eastAsia"/>
          <w:color w:val="auto"/>
        </w:rPr>
        <w:t>JGJ/T 491</w:t>
      </w:r>
      <w:r w:rsidRPr="00795EA6">
        <w:rPr>
          <w:rFonts w:ascii="Times New Roman" w:eastAsia="宋体" w:hAnsi="Times New Roman" w:hint="eastAsia"/>
          <w:color w:val="auto"/>
        </w:rPr>
        <w:t>。</w:t>
      </w:r>
    </w:p>
    <w:p w14:paraId="1B85D689"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bookmarkStart w:id="2" w:name="_Toc181092570"/>
      <w:r w:rsidRPr="00795EA6">
        <w:rPr>
          <w:rFonts w:ascii="Times New Roman" w:eastAsia="黑体" w:hAnsi="Times New Roman" w:hint="eastAsia"/>
        </w:rPr>
        <w:t>4</w:t>
      </w:r>
      <w:r w:rsidRPr="00795EA6">
        <w:rPr>
          <w:rFonts w:ascii="Times New Roman" w:eastAsia="黑体" w:hAnsi="Times New Roman"/>
        </w:rPr>
        <w:t xml:space="preserve">.3 </w:t>
      </w:r>
      <w:r w:rsidRPr="00795EA6">
        <w:rPr>
          <w:rFonts w:ascii="Times New Roman" w:eastAsia="黑体" w:hAnsi="Times New Roman" w:hint="eastAsia"/>
        </w:rPr>
        <w:t>绿色和低碳建材</w:t>
      </w:r>
      <w:bookmarkEnd w:id="2"/>
    </w:p>
    <w:p w14:paraId="78840ADA"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 xml:space="preserve">4.3.1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p>
    <w:p w14:paraId="7CA1392A"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b/>
          <w:color w:val="auto"/>
        </w:rPr>
        <w:t xml:space="preserve">4.3.2  </w:t>
      </w:r>
      <w:r w:rsidRPr="00795EA6">
        <w:rPr>
          <w:rFonts w:ascii="Times New Roman" w:eastAsia="宋体" w:hAnsi="Times New Roman"/>
          <w:color w:val="auto"/>
        </w:rPr>
        <w:t>采用当地生产的建材有利于当地建材产业的发展，也有利于降低建材运输过程中的碳排放，但采用本地建材不能降低建材的品质标准。</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p>
    <w:p w14:paraId="501AF6B8"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4.3.3  </w:t>
      </w:r>
      <w:r w:rsidRPr="00795EA6">
        <w:rPr>
          <w:rFonts w:ascii="Times New Roman" w:eastAsia="宋体" w:hAnsi="Times New Roman"/>
          <w:color w:val="auto"/>
        </w:rPr>
        <w:t>本条针对的可循环或可在利用材料是指永久性安装在工程中的建筑材料，不包括电梯等设备。可再利用材料指的是在不改变材料的物质形态情况下直接进行再利用，或经过简单组合、修复后可直接再利用的土建及装饰装修材料，如旧钢架、旧木材、旧砖等</w:t>
      </w:r>
      <w:r w:rsidRPr="00795EA6">
        <w:rPr>
          <w:rFonts w:ascii="Times New Roman" w:eastAsia="宋体" w:hAnsi="Times New Roman"/>
          <w:color w:val="auto"/>
        </w:rPr>
        <w:t>;</w:t>
      </w:r>
      <w:r w:rsidRPr="00795EA6">
        <w:rPr>
          <w:rFonts w:ascii="Times New Roman" w:eastAsia="宋体" w:hAnsi="Times New Roman"/>
          <w:color w:val="auto"/>
        </w:rPr>
        <w:t>可再循环材料指的是需要通过改变物质形态可实现循环利用的土建及装饰装修材料，如钢筋、铜、铝合金型材、玻璃、石膏、木地板等；还有的建筑材料则既可以直接再利用又可以回炉后再循环利用，例如旧钢结构型材等。施工过程中产生的回填土、使用的模板等不在本条范畴中。</w:t>
      </w:r>
    </w:p>
    <w:p w14:paraId="3577D16D"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p>
    <w:p w14:paraId="50AA219B"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4.3.4  </w:t>
      </w:r>
      <w:r w:rsidRPr="00795EA6">
        <w:rPr>
          <w:rFonts w:ascii="Times New Roman" w:eastAsia="宋体" w:hAnsi="Times New Roman"/>
          <w:color w:val="auto"/>
        </w:rPr>
        <w:t>利废建材即</w:t>
      </w:r>
      <w:r w:rsidRPr="00795EA6">
        <w:rPr>
          <w:rFonts w:ascii="Times New Roman" w:eastAsia="宋体" w:hAnsi="Times New Roman"/>
          <w:color w:val="auto"/>
        </w:rPr>
        <w:t>“</w:t>
      </w:r>
      <w:r w:rsidRPr="00795EA6">
        <w:rPr>
          <w:rFonts w:ascii="Times New Roman" w:eastAsia="宋体" w:hAnsi="Times New Roman"/>
          <w:color w:val="auto"/>
        </w:rPr>
        <w:t>以废弃物为原料生产的建筑材料</w:t>
      </w:r>
      <w:r w:rsidRPr="00795EA6">
        <w:rPr>
          <w:rFonts w:ascii="Times New Roman" w:eastAsia="宋体" w:hAnsi="Times New Roman"/>
          <w:color w:val="auto"/>
        </w:rPr>
        <w:t>”</w:t>
      </w:r>
      <w:r w:rsidRPr="00795EA6">
        <w:rPr>
          <w:rFonts w:ascii="Times New Roman" w:eastAsia="宋体" w:hAnsi="Times New Roman"/>
          <w:color w:val="auto"/>
        </w:rPr>
        <w:t>，是指在满足安全和使用性能的前提下，使用废弃物等作为原材料生产出的建筑材料，要求其中废弃物掺量</w:t>
      </w:r>
      <w:r w:rsidRPr="00795EA6">
        <w:rPr>
          <w:rFonts w:ascii="Times New Roman" w:eastAsia="宋体" w:hAnsi="Times New Roman"/>
          <w:color w:val="auto"/>
        </w:rPr>
        <w:t>(</w:t>
      </w:r>
      <w:r w:rsidRPr="00795EA6">
        <w:rPr>
          <w:rFonts w:ascii="Times New Roman" w:eastAsia="宋体" w:hAnsi="Times New Roman"/>
          <w:color w:val="auto"/>
        </w:rPr>
        <w:t>重量比</w:t>
      </w:r>
      <w:r w:rsidRPr="00795EA6">
        <w:rPr>
          <w:rFonts w:ascii="Times New Roman" w:eastAsia="宋体" w:hAnsi="Times New Roman"/>
          <w:color w:val="auto"/>
        </w:rPr>
        <w:t>)</w:t>
      </w:r>
      <w:r w:rsidRPr="00795EA6">
        <w:rPr>
          <w:rFonts w:ascii="Times New Roman" w:eastAsia="宋体" w:hAnsi="Times New Roman"/>
          <w:color w:val="auto"/>
        </w:rPr>
        <w:t>不低于生产该建筑材料总量的</w:t>
      </w:r>
      <w:r w:rsidRPr="00795EA6">
        <w:rPr>
          <w:rFonts w:ascii="Times New Roman" w:eastAsia="宋体" w:hAnsi="Times New Roman"/>
          <w:color w:val="auto"/>
        </w:rPr>
        <w:t>30%</w:t>
      </w:r>
      <w:r w:rsidRPr="00795EA6">
        <w:rPr>
          <w:rFonts w:ascii="Times New Roman" w:eastAsia="宋体" w:hAnsi="Times New Roman"/>
          <w:color w:val="auto"/>
        </w:rPr>
        <w:t>，且该建筑材料的性能同时满足相应的国家或行业标准的要求。废弃物主要包括建筑废弃物、工业废料和生活废弃物。在满足使用性能的前提下，鼓励利用建筑废弃混凝土，生产再生骨料，制作成混</w:t>
      </w:r>
      <w:r w:rsidRPr="00795EA6">
        <w:rPr>
          <w:rFonts w:ascii="Times New Roman" w:eastAsia="宋体" w:hAnsi="Times New Roman"/>
          <w:color w:val="auto"/>
        </w:rPr>
        <w:lastRenderedPageBreak/>
        <w:t>凝土砌块、水泥制品或配制再生混凝土</w:t>
      </w:r>
      <w:r w:rsidRPr="00795EA6">
        <w:rPr>
          <w:rFonts w:ascii="Times New Roman" w:eastAsia="宋体" w:hAnsi="Times New Roman"/>
          <w:color w:val="auto"/>
        </w:rPr>
        <w:t>;</w:t>
      </w:r>
      <w:r w:rsidRPr="00795EA6">
        <w:rPr>
          <w:rFonts w:ascii="Times New Roman" w:eastAsia="宋体" w:hAnsi="Times New Roman"/>
          <w:color w:val="auto"/>
        </w:rPr>
        <w:t>鼓励利用工业废料、农作物秸秆、建筑垃圾、淤泥为原料制作成水泥、混凝土、墙</w:t>
      </w:r>
      <w:proofErr w:type="gramStart"/>
      <w:r w:rsidRPr="00795EA6">
        <w:rPr>
          <w:rFonts w:ascii="Times New Roman" w:eastAsia="宋体" w:hAnsi="Times New Roman"/>
          <w:color w:val="auto"/>
        </w:rPr>
        <w:t>体材</w:t>
      </w:r>
      <w:proofErr w:type="gramEnd"/>
      <w:r w:rsidRPr="00795EA6">
        <w:rPr>
          <w:rFonts w:ascii="Times New Roman" w:eastAsia="宋体" w:hAnsi="Times New Roman"/>
          <w:color w:val="auto"/>
        </w:rPr>
        <w:t>料、保温材料等建筑材料</w:t>
      </w:r>
      <w:r w:rsidRPr="00795EA6">
        <w:rPr>
          <w:rFonts w:ascii="Times New Roman" w:eastAsia="宋体" w:hAnsi="Times New Roman"/>
          <w:color w:val="auto"/>
        </w:rPr>
        <w:t>;</w:t>
      </w:r>
      <w:r w:rsidRPr="00795EA6">
        <w:rPr>
          <w:rFonts w:ascii="Times New Roman" w:eastAsia="宋体" w:hAnsi="Times New Roman"/>
          <w:color w:val="auto"/>
        </w:rPr>
        <w:t>鼓励以工业副产品石膏制作成石膏制品</w:t>
      </w:r>
      <w:r w:rsidRPr="00795EA6">
        <w:rPr>
          <w:rFonts w:ascii="Times New Roman" w:eastAsia="宋体" w:hAnsi="Times New Roman"/>
          <w:color w:val="auto"/>
        </w:rPr>
        <w:t>;</w:t>
      </w:r>
      <w:r w:rsidRPr="00795EA6">
        <w:rPr>
          <w:rFonts w:ascii="Times New Roman" w:eastAsia="宋体" w:hAnsi="Times New Roman"/>
          <w:color w:val="auto"/>
        </w:rPr>
        <w:t>鼓励使用生活废弃物经处理后制成的建筑材料。</w:t>
      </w:r>
    </w:p>
    <w:p w14:paraId="29D81D70"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p>
    <w:p w14:paraId="62EE1B44"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4.3.5  </w:t>
      </w:r>
      <w:r w:rsidRPr="00795EA6">
        <w:rPr>
          <w:rFonts w:ascii="Times New Roman" w:eastAsia="宋体" w:hAnsi="Times New Roman"/>
          <w:color w:val="auto"/>
        </w:rPr>
        <w:t>绿色建材在全寿命期内可减少对资源的消耗、减轻对生态环境的影响，具有节能、减排、安全、健康、便利和</w:t>
      </w:r>
      <w:proofErr w:type="gramStart"/>
      <w:r w:rsidRPr="00795EA6">
        <w:rPr>
          <w:rFonts w:ascii="Times New Roman" w:eastAsia="宋体" w:hAnsi="Times New Roman"/>
          <w:color w:val="auto"/>
        </w:rPr>
        <w:t>可</w:t>
      </w:r>
      <w:proofErr w:type="gramEnd"/>
      <w:r w:rsidRPr="00795EA6">
        <w:rPr>
          <w:rFonts w:ascii="Times New Roman" w:eastAsia="宋体" w:hAnsi="Times New Roman"/>
          <w:color w:val="auto"/>
        </w:rPr>
        <w:t>循环特征的建材产品。所采用的绿色建材应有具有资质的认证机构颁发的绿色建材认证证书，应用比例</w:t>
      </w:r>
      <w:proofErr w:type="gramStart"/>
      <w:r w:rsidRPr="00795EA6">
        <w:rPr>
          <w:rFonts w:ascii="Times New Roman" w:eastAsia="宋体" w:hAnsi="Times New Roman"/>
          <w:color w:val="auto"/>
        </w:rPr>
        <w:t>宜按照</w:t>
      </w:r>
      <w:proofErr w:type="gramEnd"/>
      <w:r w:rsidRPr="00795EA6">
        <w:rPr>
          <w:rFonts w:ascii="Times New Roman" w:eastAsia="宋体" w:hAnsi="Times New Roman"/>
          <w:color w:val="auto"/>
        </w:rPr>
        <w:t>10%</w:t>
      </w:r>
      <w:r w:rsidRPr="00795EA6">
        <w:rPr>
          <w:rFonts w:ascii="Times New Roman" w:eastAsia="宋体" w:hAnsi="Times New Roman"/>
          <w:color w:val="auto"/>
        </w:rPr>
        <w:t>、</w:t>
      </w:r>
      <w:r w:rsidRPr="00795EA6">
        <w:rPr>
          <w:rFonts w:ascii="Times New Roman" w:eastAsia="宋体" w:hAnsi="Times New Roman"/>
          <w:color w:val="auto"/>
        </w:rPr>
        <w:t>20%</w:t>
      </w:r>
      <w:r w:rsidRPr="00795EA6">
        <w:rPr>
          <w:rFonts w:ascii="Times New Roman" w:eastAsia="宋体" w:hAnsi="Times New Roman"/>
          <w:color w:val="auto"/>
        </w:rPr>
        <w:t>的比例递增设置。</w:t>
      </w:r>
    </w:p>
    <w:p w14:paraId="6398E7C7"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p>
    <w:p w14:paraId="7C00A298"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b/>
          <w:color w:val="auto"/>
        </w:rPr>
        <w:t xml:space="preserve">4.3.6  </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r w:rsidRPr="00795EA6">
        <w:rPr>
          <w:rFonts w:ascii="Times New Roman" w:eastAsia="宋体" w:hAnsi="Times New Roman"/>
          <w:color w:val="auto"/>
        </w:rPr>
        <w:t>《鄂尔多斯市关于加强建筑节能和绿色建筑发展的实施方案》</w:t>
      </w:r>
      <w:r w:rsidRPr="00795EA6">
        <w:rPr>
          <w:rFonts w:ascii="Times New Roman" w:eastAsia="宋体" w:hAnsi="Times New Roman" w:hint="eastAsia"/>
          <w:bCs/>
          <w:color w:val="auto"/>
        </w:rPr>
        <w:t>。</w:t>
      </w:r>
    </w:p>
    <w:p w14:paraId="3F6A913D"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4.3.7</w:t>
      </w:r>
      <w:r w:rsidRPr="00795EA6">
        <w:rPr>
          <w:rFonts w:ascii="Times New Roman" w:eastAsia="宋体" w:hAnsi="Times New Roman" w:hint="eastAsia"/>
          <w:bCs/>
          <w:color w:val="auto"/>
        </w:rPr>
        <w:t xml:space="preserve"> </w:t>
      </w:r>
      <w:r w:rsidR="00922D72">
        <w:rPr>
          <w:rFonts w:ascii="Times New Roman" w:eastAsia="宋体" w:hAnsi="Times New Roman"/>
          <w:bCs/>
          <w:color w:val="auto"/>
        </w:rPr>
        <w:t xml:space="preserve"> </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r w:rsidRPr="00795EA6">
        <w:rPr>
          <w:rFonts w:ascii="Times New Roman" w:eastAsia="宋体" w:hAnsi="Times New Roman"/>
          <w:color w:val="auto"/>
        </w:rPr>
        <w:t>《鄂尔多斯市关于加强建筑节能和绿色建筑发展的实施方案》</w:t>
      </w:r>
      <w:r w:rsidRPr="00795EA6">
        <w:rPr>
          <w:rFonts w:ascii="Times New Roman" w:eastAsia="宋体" w:hAnsi="Times New Roman" w:hint="eastAsia"/>
          <w:color w:val="auto"/>
        </w:rPr>
        <w:t>。</w:t>
      </w:r>
    </w:p>
    <w:p w14:paraId="765299EA"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bookmarkStart w:id="3" w:name="_Toc181092571"/>
      <w:r w:rsidRPr="00795EA6">
        <w:rPr>
          <w:rFonts w:ascii="Times New Roman" w:eastAsia="黑体" w:hAnsi="Times New Roman"/>
        </w:rPr>
        <w:t xml:space="preserve">4.4 </w:t>
      </w:r>
      <w:r w:rsidRPr="00795EA6">
        <w:rPr>
          <w:rFonts w:ascii="Times New Roman" w:eastAsia="黑体" w:hAnsi="Times New Roman" w:hint="eastAsia"/>
        </w:rPr>
        <w:t>建造策划</w:t>
      </w:r>
      <w:bookmarkEnd w:id="3"/>
    </w:p>
    <w:p w14:paraId="59E78E28"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 xml:space="preserve">4.4.1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w:t>
      </w:r>
      <w:r w:rsidR="002F323D" w:rsidRPr="00795EA6">
        <w:rPr>
          <w:rFonts w:ascii="Times New Roman" w:eastAsia="宋体" w:hAnsi="Times New Roman"/>
          <w:color w:val="auto"/>
        </w:rPr>
        <w:t>国家标准</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002F323D">
        <w:rPr>
          <w:rFonts w:ascii="Times New Roman" w:eastAsia="宋体" w:hAnsi="Times New Roman" w:hint="eastAsia"/>
          <w:color w:val="auto"/>
        </w:rPr>
        <w:t>、《质量工程管理条例》（</w:t>
      </w:r>
      <w:r w:rsidR="002F323D" w:rsidRPr="002F323D">
        <w:rPr>
          <w:rFonts w:ascii="Times New Roman" w:eastAsia="宋体" w:hAnsi="Times New Roman"/>
          <w:color w:val="auto"/>
        </w:rPr>
        <w:t>2021-1623305903211</w:t>
      </w:r>
      <w:r w:rsidR="002F323D">
        <w:rPr>
          <w:rFonts w:ascii="Times New Roman" w:eastAsia="宋体" w:hAnsi="Times New Roman" w:hint="eastAsia"/>
          <w:color w:val="auto"/>
        </w:rPr>
        <w:t>）、</w:t>
      </w:r>
      <w:r w:rsidRPr="00795EA6">
        <w:rPr>
          <w:rFonts w:ascii="Times New Roman" w:eastAsia="宋体" w:hAnsi="Times New Roman"/>
          <w:color w:val="auto"/>
        </w:rPr>
        <w:t>《建筑与市政工程绿色施工评价标准》</w:t>
      </w:r>
      <w:r w:rsidRPr="00795EA6">
        <w:rPr>
          <w:rFonts w:ascii="Times New Roman" w:eastAsia="宋体" w:hAnsi="Times New Roman"/>
          <w:color w:val="auto"/>
        </w:rPr>
        <w:t>GB/T 50640</w:t>
      </w:r>
      <w:r w:rsidRPr="00795EA6">
        <w:rPr>
          <w:rFonts w:ascii="Times New Roman" w:eastAsia="宋体" w:hAnsi="Times New Roman" w:hint="eastAsia"/>
          <w:color w:val="auto"/>
        </w:rPr>
        <w:t>、</w:t>
      </w:r>
      <w:r w:rsidRPr="00795EA6">
        <w:rPr>
          <w:rFonts w:ascii="Times New Roman" w:eastAsia="宋体" w:hAnsi="Times New Roman"/>
          <w:color w:val="auto"/>
        </w:rPr>
        <w:t>《鄂尔多斯市关于加强建筑节能和绿色建筑发展的实施方案》</w:t>
      </w:r>
      <w:r w:rsidRPr="00795EA6">
        <w:rPr>
          <w:rFonts w:ascii="Times New Roman" w:eastAsia="宋体" w:hAnsi="Times New Roman" w:hint="eastAsia"/>
          <w:color w:val="auto"/>
        </w:rPr>
        <w:t>。</w:t>
      </w:r>
    </w:p>
    <w:p w14:paraId="234580F4"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4.4.2</w:t>
      </w:r>
      <w:r w:rsidRPr="00795EA6">
        <w:rPr>
          <w:rFonts w:ascii="Times New Roman" w:eastAsia="宋体" w:hAnsi="Times New Roman" w:hint="eastAsia"/>
          <w:color w:val="auto"/>
        </w:rPr>
        <w:t xml:space="preserve"> </w:t>
      </w:r>
      <w:r w:rsidR="00922D72">
        <w:rPr>
          <w:rFonts w:ascii="Times New Roman" w:eastAsia="宋体" w:hAnsi="Times New Roman"/>
          <w:color w:val="auto"/>
        </w:rPr>
        <w:t xml:space="preserve"> </w:t>
      </w:r>
      <w:r w:rsidRPr="00795EA6">
        <w:rPr>
          <w:rFonts w:ascii="Times New Roman" w:eastAsia="宋体" w:hAnsi="Times New Roman" w:hint="eastAsia"/>
          <w:bCs/>
          <w:color w:val="auto"/>
        </w:rPr>
        <w:t>本条依据：</w:t>
      </w:r>
      <w:r w:rsidRPr="00795EA6">
        <w:rPr>
          <w:rFonts w:ascii="Times New Roman" w:eastAsia="宋体" w:hAnsi="Times New Roman"/>
          <w:color w:val="auto"/>
        </w:rPr>
        <w:t>《鄂尔多斯市关于加强建筑节能和绿色建筑发展的实施方案》</w:t>
      </w:r>
      <w:r w:rsidRPr="00795EA6">
        <w:rPr>
          <w:rFonts w:ascii="Times New Roman" w:eastAsia="宋体" w:hAnsi="Times New Roman" w:hint="eastAsia"/>
          <w:color w:val="auto"/>
        </w:rPr>
        <w:t>。</w:t>
      </w:r>
    </w:p>
    <w:p w14:paraId="3C70E41C"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4.4.3</w:t>
      </w:r>
      <w:r w:rsidR="00922D72">
        <w:rPr>
          <w:rFonts w:ascii="Times New Roman" w:eastAsia="宋体" w:hAnsi="Times New Roman"/>
          <w:b/>
          <w:bCs/>
          <w:color w:val="auto"/>
        </w:rPr>
        <w:t xml:space="preserve"> </w:t>
      </w:r>
      <w:r w:rsidRPr="00795EA6">
        <w:rPr>
          <w:rFonts w:ascii="Times New Roman" w:eastAsia="宋体" w:hAnsi="Times New Roman" w:hint="eastAsia"/>
          <w:color w:val="auto"/>
        </w:rPr>
        <w:t xml:space="preserve"> </w:t>
      </w:r>
      <w:r w:rsidRPr="00795EA6">
        <w:rPr>
          <w:rFonts w:ascii="Times New Roman" w:eastAsia="宋体" w:hAnsi="Times New Roman" w:hint="eastAsia"/>
          <w:bCs/>
          <w:color w:val="auto"/>
        </w:rPr>
        <w:t>本条依据：</w:t>
      </w:r>
      <w:r w:rsidRPr="00795EA6">
        <w:rPr>
          <w:rFonts w:ascii="Times New Roman" w:eastAsia="宋体" w:hAnsi="Times New Roman"/>
          <w:color w:val="auto"/>
        </w:rPr>
        <w:t>《鄂尔多斯市关于加强建筑节能和绿色建筑发展的实施方案》</w:t>
      </w:r>
      <w:r w:rsidRPr="00795EA6">
        <w:rPr>
          <w:rFonts w:ascii="Times New Roman" w:eastAsia="宋体" w:hAnsi="Times New Roman" w:hint="eastAsia"/>
          <w:bCs/>
          <w:color w:val="auto"/>
        </w:rPr>
        <w:t>。</w:t>
      </w:r>
    </w:p>
    <w:p w14:paraId="51EBED59"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4.4.4 </w:t>
      </w:r>
      <w:r w:rsidR="00922D72">
        <w:rPr>
          <w:rFonts w:ascii="Times New Roman" w:eastAsia="宋体" w:hAnsi="Times New Roman"/>
          <w:b/>
          <w:color w:val="auto"/>
        </w:rPr>
        <w:t xml:space="preserve"> </w:t>
      </w:r>
      <w:r w:rsidRPr="00795EA6">
        <w:rPr>
          <w:rFonts w:ascii="Times New Roman" w:eastAsia="宋体" w:hAnsi="Times New Roman" w:hint="eastAsia"/>
          <w:color w:val="auto"/>
        </w:rPr>
        <w:t>本条依据：</w:t>
      </w:r>
      <w:r w:rsidRPr="00795EA6">
        <w:rPr>
          <w:rFonts w:ascii="Times New Roman" w:eastAsia="宋体" w:hAnsi="Times New Roman"/>
          <w:color w:val="auto"/>
        </w:rPr>
        <w:t>国家标准《建筑与市政工程绿色施工评价标准》</w:t>
      </w:r>
      <w:r w:rsidRPr="00795EA6">
        <w:rPr>
          <w:rFonts w:ascii="Times New Roman" w:eastAsia="宋体" w:hAnsi="Times New Roman"/>
          <w:color w:val="auto"/>
        </w:rPr>
        <w:t>GB/T 50640</w:t>
      </w:r>
      <w:r w:rsidRPr="00795EA6">
        <w:rPr>
          <w:rFonts w:ascii="Times New Roman" w:eastAsia="宋体" w:hAnsi="Times New Roman" w:hint="eastAsia"/>
          <w:color w:val="auto"/>
        </w:rPr>
        <w:t>、</w:t>
      </w:r>
      <w:r w:rsidRPr="00795EA6">
        <w:rPr>
          <w:rFonts w:ascii="Times New Roman" w:eastAsia="宋体" w:hAnsi="Times New Roman"/>
          <w:color w:val="auto"/>
        </w:rPr>
        <w:t>《鄂尔多斯市关于加强建筑节能和绿色建筑发展的实施方案》</w:t>
      </w:r>
      <w:r w:rsidRPr="00795EA6">
        <w:rPr>
          <w:rFonts w:ascii="Times New Roman" w:eastAsia="宋体" w:hAnsi="Times New Roman" w:hint="eastAsia"/>
          <w:color w:val="auto"/>
        </w:rPr>
        <w:t>。</w:t>
      </w:r>
    </w:p>
    <w:p w14:paraId="62FD4DBD"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4.4.5  </w:t>
      </w:r>
      <w:r w:rsidRPr="00795EA6">
        <w:rPr>
          <w:rFonts w:ascii="Times New Roman" w:eastAsia="宋体" w:hAnsi="Times New Roman"/>
          <w:color w:val="auto"/>
        </w:rPr>
        <w:t>智慧工地是建立在高度信息化基础上的一种支持对人和物全面感知、施工技术全面智能化、工作互通互联、信息协同共享、决策科学分析、风险智慧预控的建筑施工项目的实施模式。《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规划》明确提出</w:t>
      </w:r>
      <w:r w:rsidRPr="00795EA6">
        <w:rPr>
          <w:rFonts w:ascii="Times New Roman" w:eastAsia="宋体" w:hAnsi="Times New Roman"/>
          <w:color w:val="auto"/>
        </w:rPr>
        <w:t>“</w:t>
      </w:r>
      <w:r w:rsidRPr="00795EA6">
        <w:rPr>
          <w:rFonts w:ascii="Times New Roman" w:eastAsia="宋体" w:hAnsi="Times New Roman"/>
          <w:color w:val="auto"/>
        </w:rPr>
        <w:t>通过信息化手段监测并管控建筑施工现场扬尘、噪声、光、污水、</w:t>
      </w:r>
      <w:r w:rsidRPr="00795EA6">
        <w:rPr>
          <w:rFonts w:ascii="Times New Roman" w:eastAsia="宋体" w:hAnsi="Times New Roman"/>
          <w:color w:val="auto"/>
        </w:rPr>
        <w:lastRenderedPageBreak/>
        <w:t>有害气体、固体废物的产生。开展全区智慧工地创建试点。不断完善智慧工地监管平台，推动传感器网络、低功耗广域网、</w:t>
      </w:r>
      <w:r w:rsidRPr="00795EA6">
        <w:rPr>
          <w:rFonts w:ascii="Times New Roman" w:eastAsia="宋体" w:hAnsi="Times New Roman"/>
          <w:color w:val="auto"/>
        </w:rPr>
        <w:t>5G</w:t>
      </w:r>
      <w:r w:rsidRPr="00795EA6">
        <w:rPr>
          <w:rFonts w:ascii="Times New Roman" w:eastAsia="宋体" w:hAnsi="Times New Roman"/>
          <w:color w:val="auto"/>
        </w:rPr>
        <w:t>、边缘计算、射频识别（</w:t>
      </w:r>
      <w:r w:rsidRPr="00795EA6">
        <w:rPr>
          <w:rFonts w:ascii="Times New Roman" w:eastAsia="宋体" w:hAnsi="Times New Roman"/>
          <w:color w:val="auto"/>
        </w:rPr>
        <w:t>RFID</w:t>
      </w:r>
      <w:r w:rsidRPr="00795EA6">
        <w:rPr>
          <w:rFonts w:ascii="Times New Roman" w:eastAsia="宋体" w:hAnsi="Times New Roman"/>
          <w:color w:val="auto"/>
        </w:rPr>
        <w:t>）及</w:t>
      </w:r>
      <w:proofErr w:type="gramStart"/>
      <w:r w:rsidRPr="00795EA6">
        <w:rPr>
          <w:rFonts w:ascii="Times New Roman" w:eastAsia="宋体" w:hAnsi="Times New Roman"/>
          <w:color w:val="auto"/>
        </w:rPr>
        <w:t>二维码识别</w:t>
      </w:r>
      <w:proofErr w:type="gramEnd"/>
      <w:r w:rsidRPr="00795EA6">
        <w:rPr>
          <w:rFonts w:ascii="Times New Roman" w:eastAsia="宋体" w:hAnsi="Times New Roman"/>
          <w:color w:val="auto"/>
        </w:rPr>
        <w:t>等物联网技术在智慧工地的集成应用，实现安全生产远程管理。</w:t>
      </w:r>
    </w:p>
    <w:p w14:paraId="2A9C46C5"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w:t>
      </w:r>
      <w:r w:rsidR="00FB6AE6" w:rsidRPr="00795EA6">
        <w:rPr>
          <w:rFonts w:ascii="Times New Roman" w:eastAsia="宋体" w:hAnsi="Times New Roman" w:hint="eastAsia"/>
          <w:color w:val="auto"/>
        </w:rPr>
        <w:t>住建部</w:t>
      </w:r>
      <w:r w:rsidRPr="00795EA6">
        <w:rPr>
          <w:rFonts w:ascii="Times New Roman" w:eastAsia="宋体" w:hAnsi="Times New Roman" w:hint="eastAsia"/>
          <w:color w:val="auto"/>
        </w:rPr>
        <w:t>《绿色建造技术导则（试行）》、</w:t>
      </w:r>
      <w:r w:rsidRPr="00795EA6">
        <w:rPr>
          <w:rFonts w:ascii="Times New Roman" w:eastAsia="宋体" w:hAnsi="Times New Roman"/>
          <w:color w:val="auto"/>
        </w:rPr>
        <w:t>《鄂尔多斯市住房和城乡建设事业发展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w:t>
      </w:r>
      <w:r w:rsidRPr="00795EA6">
        <w:rPr>
          <w:rFonts w:ascii="Times New Roman" w:eastAsia="宋体" w:hAnsi="Times New Roman" w:hint="eastAsia"/>
          <w:color w:val="auto"/>
        </w:rPr>
        <w:t>。</w:t>
      </w:r>
    </w:p>
    <w:p w14:paraId="4853B7C0"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bookmarkStart w:id="4" w:name="_Toc181092572"/>
      <w:r w:rsidRPr="00795EA6">
        <w:rPr>
          <w:rFonts w:ascii="Times New Roman" w:eastAsia="黑体" w:hAnsi="Times New Roman"/>
        </w:rPr>
        <w:t xml:space="preserve">4.5 </w:t>
      </w:r>
      <w:r w:rsidRPr="00795EA6">
        <w:rPr>
          <w:rFonts w:ascii="Times New Roman" w:eastAsia="黑体" w:hAnsi="Times New Roman" w:hint="eastAsia"/>
        </w:rPr>
        <w:t>其他策划项目</w:t>
      </w:r>
      <w:bookmarkEnd w:id="4"/>
    </w:p>
    <w:p w14:paraId="4EBD25D4"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4.5.1  </w:t>
      </w:r>
      <w:r w:rsidRPr="00795EA6">
        <w:rPr>
          <w:rFonts w:ascii="Times New Roman" w:eastAsia="宋体" w:hAnsi="Times New Roman"/>
          <w:color w:val="auto"/>
        </w:rPr>
        <w:t>建筑信息模型</w:t>
      </w:r>
      <w:r w:rsidRPr="00795EA6">
        <w:rPr>
          <w:rFonts w:ascii="Times New Roman" w:eastAsia="宋体" w:hAnsi="Times New Roman"/>
          <w:color w:val="auto"/>
        </w:rPr>
        <w:t>BIM</w:t>
      </w:r>
      <w:r w:rsidRPr="00795EA6">
        <w:rPr>
          <w:rFonts w:ascii="Times New Roman" w:eastAsia="宋体" w:hAnsi="Times New Roman"/>
          <w:color w:val="auto"/>
        </w:rPr>
        <w:t>（</w:t>
      </w:r>
      <w:r w:rsidRPr="00795EA6">
        <w:rPr>
          <w:rFonts w:ascii="Times New Roman" w:eastAsia="宋体" w:hAnsi="Times New Roman"/>
          <w:color w:val="auto"/>
        </w:rPr>
        <w:t>Building Information Modeling</w:t>
      </w:r>
      <w:r w:rsidRPr="00795EA6">
        <w:rPr>
          <w:rFonts w:ascii="Times New Roman" w:eastAsia="宋体" w:hAnsi="Times New Roman"/>
          <w:color w:val="auto"/>
        </w:rPr>
        <w:t>）集成了建筑工程项目各种相关信息的工程数据模型，通过三维可视化模型帮助设计师更直观地查看设计方案，提前发现并解决潜在问题。</w:t>
      </w:r>
      <w:r w:rsidRPr="00795EA6">
        <w:rPr>
          <w:rFonts w:ascii="Times New Roman" w:eastAsia="宋体" w:hAnsi="Times New Roman"/>
          <w:color w:val="auto"/>
        </w:rPr>
        <w:t>BIM</w:t>
      </w:r>
      <w:r w:rsidRPr="00795EA6">
        <w:rPr>
          <w:rFonts w:ascii="Times New Roman" w:eastAsia="宋体" w:hAnsi="Times New Roman"/>
          <w:color w:val="auto"/>
        </w:rPr>
        <w:t>促进了多专业协同工作，支持结构、机电、给排水等不同专业在同一模型中协同设计，减少冲突和误差。</w:t>
      </w:r>
      <w:r w:rsidRPr="00795EA6">
        <w:rPr>
          <w:rFonts w:ascii="Times New Roman" w:eastAsia="宋体" w:hAnsi="Times New Roman"/>
          <w:color w:val="auto"/>
        </w:rPr>
        <w:t>BIM</w:t>
      </w:r>
      <w:r w:rsidRPr="00795EA6">
        <w:rPr>
          <w:rFonts w:ascii="Times New Roman" w:eastAsia="宋体" w:hAnsi="Times New Roman"/>
          <w:color w:val="auto"/>
        </w:rPr>
        <w:t>还能实现精细化成本控制，通过精确计算所需材料数量，减少浪费，有助于控制成本。</w:t>
      </w:r>
    </w:p>
    <w:p w14:paraId="49611121"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r w:rsidR="00FB6AE6">
        <w:rPr>
          <w:rFonts w:ascii="Times New Roman" w:eastAsia="宋体" w:hAnsi="Times New Roman" w:hint="eastAsia"/>
          <w:bCs/>
          <w:color w:val="auto"/>
        </w:rPr>
        <w:t>《</w:t>
      </w:r>
      <w:r w:rsidRPr="00795EA6">
        <w:rPr>
          <w:rFonts w:ascii="Times New Roman" w:eastAsia="宋体" w:hAnsi="Times New Roman" w:hint="eastAsia"/>
          <w:color w:val="auto"/>
        </w:rPr>
        <w:t>鄂尔多斯市人民政府关于支持建筑业高质量发展的实施意见</w:t>
      </w:r>
      <w:r w:rsidR="00FB6AE6">
        <w:rPr>
          <w:rFonts w:ascii="Times New Roman" w:eastAsia="宋体" w:hAnsi="Times New Roman" w:hint="eastAsia"/>
          <w:color w:val="auto"/>
        </w:rPr>
        <w:t>》</w:t>
      </w:r>
      <w:r w:rsidRPr="00795EA6">
        <w:rPr>
          <w:rFonts w:ascii="Times New Roman" w:eastAsia="宋体" w:hAnsi="Times New Roman" w:hint="eastAsia"/>
          <w:color w:val="auto"/>
        </w:rPr>
        <w:t>。</w:t>
      </w:r>
    </w:p>
    <w:p w14:paraId="2BDAF409"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4.5.2  </w:t>
      </w:r>
      <w:r w:rsidRPr="00795EA6">
        <w:rPr>
          <w:rFonts w:ascii="Times New Roman" w:eastAsia="宋体" w:hAnsi="Times New Roman"/>
          <w:color w:val="auto"/>
        </w:rPr>
        <w:t>《鄂尔多斯市住房和城乡建设事业发展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规划》明确提出</w:t>
      </w:r>
      <w:r w:rsidRPr="00795EA6">
        <w:rPr>
          <w:rFonts w:ascii="Times New Roman" w:eastAsia="宋体" w:hAnsi="Times New Roman"/>
          <w:color w:val="auto"/>
        </w:rPr>
        <w:t>:</w:t>
      </w:r>
      <w:r w:rsidRPr="00795EA6">
        <w:rPr>
          <w:rFonts w:ascii="Times New Roman" w:eastAsia="宋体" w:hAnsi="Times New Roman"/>
          <w:color w:val="auto"/>
        </w:rPr>
        <w:t>加快推进</w:t>
      </w:r>
      <w:r w:rsidRPr="00795EA6">
        <w:rPr>
          <w:rFonts w:ascii="Times New Roman" w:eastAsia="宋体" w:hAnsi="Times New Roman"/>
          <w:color w:val="auto"/>
        </w:rPr>
        <w:t>BIM</w:t>
      </w:r>
      <w:r w:rsidRPr="00795EA6">
        <w:rPr>
          <w:rFonts w:ascii="Times New Roman" w:eastAsia="宋体" w:hAnsi="Times New Roman"/>
          <w:color w:val="auto"/>
        </w:rPr>
        <w:t>技术在新型建筑全生命周期的一体化集成应用，推进建筑、结构、设备管线、装饰装修等</w:t>
      </w:r>
      <w:r w:rsidR="00795EA6">
        <w:rPr>
          <w:rFonts w:ascii="Times New Roman" w:eastAsia="宋体" w:hAnsi="Times New Roman"/>
          <w:color w:val="auto"/>
        </w:rPr>
        <w:t>多专业一体化集成设计和数据共享，实现设计与生产、施工的深度融合</w:t>
      </w:r>
      <w:r w:rsidR="00795EA6">
        <w:rPr>
          <w:rFonts w:ascii="Times New Roman" w:eastAsia="宋体" w:hAnsi="Times New Roman" w:hint="eastAsia"/>
          <w:color w:val="auto"/>
        </w:rPr>
        <w:t>。</w:t>
      </w:r>
      <w:r w:rsidRPr="00795EA6">
        <w:rPr>
          <w:rFonts w:ascii="Times New Roman" w:eastAsia="宋体" w:hAnsi="Times New Roman" w:hint="eastAsia"/>
          <w:color w:val="auto"/>
        </w:rPr>
        <w:t>本条依据：《鄂尔多斯市住房和城乡建设事业发展“十四五”规划》。</w:t>
      </w:r>
    </w:p>
    <w:p w14:paraId="09D0B6F8"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4.5.3</w:t>
      </w:r>
      <w:r w:rsidRPr="00795EA6">
        <w:rPr>
          <w:rFonts w:ascii="Times New Roman" w:eastAsia="宋体" w:hAnsi="Times New Roman" w:hint="eastAsia"/>
          <w:color w:val="auto"/>
        </w:rPr>
        <w:t xml:space="preserve"> </w:t>
      </w:r>
      <w:r w:rsidR="00922D72">
        <w:rPr>
          <w:rFonts w:ascii="Times New Roman" w:eastAsia="宋体" w:hAnsi="Times New Roman"/>
          <w:color w:val="auto"/>
        </w:rPr>
        <w:t xml:space="preserve"> </w:t>
      </w:r>
      <w:r w:rsidRPr="00795EA6">
        <w:rPr>
          <w:rFonts w:ascii="Times New Roman" w:eastAsia="宋体" w:hAnsi="Times New Roman" w:hint="eastAsia"/>
          <w:color w:val="auto"/>
        </w:rPr>
        <w:t>本条依据：</w:t>
      </w:r>
      <w:r w:rsidRPr="00795EA6">
        <w:rPr>
          <w:rFonts w:ascii="宋体" w:eastAsia="宋体" w:hAnsi="宋体" w:cs="宋体" w:hint="eastAsia"/>
          <w:color w:val="000000"/>
          <w:szCs w:val="24"/>
          <w:shd w:val="clear" w:color="auto" w:fill="FFFFFF"/>
        </w:rPr>
        <w:t>《关于进一步加强城市房屋室内装饰装修安全管理的通知》住房和城乡建设部。</w:t>
      </w:r>
    </w:p>
    <w:p w14:paraId="2707F654"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4.5.4  </w:t>
      </w:r>
      <w:r w:rsidRPr="00795EA6">
        <w:rPr>
          <w:rFonts w:ascii="Times New Roman" w:eastAsia="宋体" w:hAnsi="Times New Roman"/>
          <w:color w:val="auto"/>
        </w:rPr>
        <w:t>使用者正确地使用维护建筑空间，是住宅建筑能够长久使用的前提，也是降低建筑全生命周期碳排放的重要措施之一。标明结构构件的位置可以有效避免无序装修，减少装修安全隐患，隐蔽工程的图纸可帮助住户进行维护，以及在局部改造时进行避让，因此本条推荐交付时，建设单位向物业服务单位及购房者提供完善的住宅使用说明书（或使用手册）。</w:t>
      </w:r>
    </w:p>
    <w:p w14:paraId="7781AAC3"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本条依据：《鄂尔多斯市人民政府关于支持建筑业高质量发展的实施意见》。</w:t>
      </w:r>
    </w:p>
    <w:p w14:paraId="4480E829"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4.5.5  </w:t>
      </w:r>
      <w:r w:rsidRPr="00795EA6">
        <w:rPr>
          <w:rFonts w:ascii="Times New Roman" w:eastAsia="宋体" w:hAnsi="Times New Roman"/>
          <w:color w:val="auto"/>
        </w:rPr>
        <w:t>根据居民的调查，以上信息均为住户迫切需要、建议有条件的项目将其纳入住宅使用说明书。</w:t>
      </w:r>
    </w:p>
    <w:p w14:paraId="20574756"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w:t>
      </w:r>
      <w:proofErr w:type="gramStart"/>
      <w:r w:rsidRPr="00795EA6">
        <w:rPr>
          <w:rFonts w:ascii="Times New Roman" w:eastAsia="宋体" w:hAnsi="Times New Roman" w:hint="eastAsia"/>
          <w:color w:val="auto"/>
        </w:rPr>
        <w:t>《</w:t>
      </w:r>
      <w:proofErr w:type="gramEnd"/>
      <w:r w:rsidRPr="00795EA6">
        <w:rPr>
          <w:rFonts w:ascii="Times New Roman" w:eastAsia="宋体" w:hAnsi="Times New Roman" w:hint="eastAsia"/>
          <w:color w:val="auto"/>
        </w:rPr>
        <w:t>鄂尔多斯市住房和城乡建设局关于在全市试行</w:t>
      </w:r>
      <w:r w:rsidRPr="00795EA6">
        <w:rPr>
          <w:rFonts w:ascii="Times New Roman" w:eastAsia="宋体" w:hAnsi="Times New Roman" w:hint="eastAsia"/>
          <w:color w:val="auto"/>
        </w:rPr>
        <w:t>&lt;</w:t>
      </w:r>
      <w:r w:rsidRPr="00795EA6">
        <w:rPr>
          <w:rFonts w:ascii="Times New Roman" w:eastAsia="宋体" w:hAnsi="Times New Roman" w:hint="eastAsia"/>
          <w:color w:val="auto"/>
        </w:rPr>
        <w:t>鄂尔多斯市商品住宅</w:t>
      </w:r>
      <w:r w:rsidRPr="00795EA6">
        <w:rPr>
          <w:rFonts w:ascii="Times New Roman" w:eastAsia="宋体" w:hAnsi="Times New Roman" w:hint="eastAsia"/>
          <w:color w:val="auto"/>
        </w:rPr>
        <w:lastRenderedPageBreak/>
        <w:t>质量保证书</w:t>
      </w:r>
      <w:r w:rsidRPr="00795EA6">
        <w:rPr>
          <w:rFonts w:ascii="Times New Roman" w:eastAsia="宋体" w:hAnsi="Times New Roman" w:hint="eastAsia"/>
          <w:color w:val="auto"/>
        </w:rPr>
        <w:t>&gt;</w:t>
      </w:r>
      <w:r w:rsidRPr="00795EA6">
        <w:rPr>
          <w:rFonts w:ascii="Times New Roman" w:eastAsia="宋体" w:hAnsi="Times New Roman" w:hint="eastAsia"/>
          <w:color w:val="auto"/>
        </w:rPr>
        <w:t>、</w:t>
      </w:r>
      <w:r w:rsidRPr="00795EA6">
        <w:rPr>
          <w:rFonts w:ascii="Times New Roman" w:eastAsia="宋体" w:hAnsi="Times New Roman" w:hint="eastAsia"/>
          <w:color w:val="auto"/>
        </w:rPr>
        <w:t>&lt;</w:t>
      </w:r>
      <w:r w:rsidRPr="00795EA6">
        <w:rPr>
          <w:rFonts w:ascii="Times New Roman" w:eastAsia="宋体" w:hAnsi="Times New Roman" w:hint="eastAsia"/>
          <w:color w:val="auto"/>
        </w:rPr>
        <w:t>鄂尔多斯市商品住宅使用说明书</w:t>
      </w:r>
      <w:r w:rsidRPr="00795EA6">
        <w:rPr>
          <w:rFonts w:ascii="Times New Roman" w:eastAsia="宋体" w:hAnsi="Times New Roman" w:hint="eastAsia"/>
          <w:color w:val="auto"/>
        </w:rPr>
        <w:t>&gt;</w:t>
      </w:r>
      <w:r w:rsidRPr="00795EA6">
        <w:rPr>
          <w:rFonts w:ascii="Times New Roman" w:eastAsia="宋体" w:hAnsi="Times New Roman" w:hint="eastAsia"/>
          <w:color w:val="auto"/>
        </w:rPr>
        <w:t>的通知。</w:t>
      </w:r>
    </w:p>
    <w:p w14:paraId="4F586AEF"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4.5.6</w:t>
      </w:r>
      <w:r w:rsidRPr="00795EA6">
        <w:rPr>
          <w:rFonts w:ascii="Times New Roman" w:eastAsia="宋体" w:hAnsi="Times New Roman" w:hint="eastAsia"/>
          <w:color w:val="auto"/>
        </w:rPr>
        <w:t xml:space="preserve"> </w:t>
      </w:r>
      <w:r w:rsidR="00922D72">
        <w:rPr>
          <w:rFonts w:ascii="Times New Roman" w:eastAsia="宋体" w:hAnsi="Times New Roman"/>
          <w:color w:val="auto"/>
        </w:rPr>
        <w:t xml:space="preserve"> </w:t>
      </w:r>
      <w:r w:rsidRPr="00795EA6">
        <w:rPr>
          <w:rFonts w:ascii="Times New Roman" w:eastAsia="宋体" w:hAnsi="Times New Roman" w:hint="eastAsia"/>
          <w:color w:val="auto"/>
        </w:rPr>
        <w:t>本条依据：</w:t>
      </w:r>
      <w:proofErr w:type="gramStart"/>
      <w:r w:rsidRPr="00795EA6">
        <w:rPr>
          <w:rFonts w:ascii="Times New Roman" w:eastAsia="宋体" w:hAnsi="Times New Roman" w:hint="eastAsia"/>
          <w:color w:val="auto"/>
        </w:rPr>
        <w:t>《</w:t>
      </w:r>
      <w:proofErr w:type="gramEnd"/>
      <w:r w:rsidRPr="00795EA6">
        <w:rPr>
          <w:rFonts w:ascii="Times New Roman" w:eastAsia="宋体" w:hAnsi="Times New Roman" w:hint="eastAsia"/>
          <w:color w:val="auto"/>
        </w:rPr>
        <w:t>鄂尔多斯市住房和城乡建设局关于在全市试行</w:t>
      </w:r>
      <w:r w:rsidRPr="00795EA6">
        <w:rPr>
          <w:rFonts w:ascii="Times New Roman" w:eastAsia="宋体" w:hAnsi="Times New Roman" w:hint="eastAsia"/>
          <w:color w:val="auto"/>
        </w:rPr>
        <w:t>&lt;</w:t>
      </w:r>
      <w:r w:rsidRPr="00795EA6">
        <w:rPr>
          <w:rFonts w:ascii="Times New Roman" w:eastAsia="宋体" w:hAnsi="Times New Roman" w:hint="eastAsia"/>
          <w:color w:val="auto"/>
        </w:rPr>
        <w:t>鄂尔多斯市商品住宅质量保证书</w:t>
      </w:r>
      <w:r w:rsidRPr="00795EA6">
        <w:rPr>
          <w:rFonts w:ascii="Times New Roman" w:eastAsia="宋体" w:hAnsi="Times New Roman" w:hint="eastAsia"/>
          <w:color w:val="auto"/>
        </w:rPr>
        <w:t>&gt;</w:t>
      </w:r>
      <w:r w:rsidRPr="00795EA6">
        <w:rPr>
          <w:rFonts w:ascii="Times New Roman" w:eastAsia="宋体" w:hAnsi="Times New Roman" w:hint="eastAsia"/>
          <w:color w:val="auto"/>
        </w:rPr>
        <w:t>、</w:t>
      </w:r>
      <w:r w:rsidRPr="00795EA6">
        <w:rPr>
          <w:rFonts w:ascii="Times New Roman" w:eastAsia="宋体" w:hAnsi="Times New Roman" w:hint="eastAsia"/>
          <w:color w:val="auto"/>
        </w:rPr>
        <w:t>&lt;</w:t>
      </w:r>
      <w:r w:rsidRPr="00795EA6">
        <w:rPr>
          <w:rFonts w:ascii="Times New Roman" w:eastAsia="宋体" w:hAnsi="Times New Roman" w:hint="eastAsia"/>
          <w:color w:val="auto"/>
        </w:rPr>
        <w:t>鄂尔多斯市商品住宅使用说明书</w:t>
      </w:r>
      <w:r w:rsidRPr="00795EA6">
        <w:rPr>
          <w:rFonts w:ascii="Times New Roman" w:eastAsia="宋体" w:hAnsi="Times New Roman" w:hint="eastAsia"/>
          <w:color w:val="auto"/>
        </w:rPr>
        <w:t>&gt;</w:t>
      </w:r>
      <w:r w:rsidRPr="00795EA6">
        <w:rPr>
          <w:rFonts w:ascii="Times New Roman" w:eastAsia="宋体" w:hAnsi="Times New Roman" w:hint="eastAsia"/>
          <w:color w:val="auto"/>
        </w:rPr>
        <w:t>的通知。</w:t>
      </w:r>
    </w:p>
    <w:p w14:paraId="0E0B319D"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4.5.7  </w:t>
      </w:r>
      <w:r w:rsidRPr="00795EA6">
        <w:rPr>
          <w:rFonts w:ascii="Times New Roman" w:eastAsia="宋体" w:hAnsi="Times New Roman"/>
          <w:color w:val="auto"/>
        </w:rPr>
        <w:t>实施时，建议由开发商和总包单</w:t>
      </w:r>
      <w:proofErr w:type="gramStart"/>
      <w:r w:rsidRPr="00795EA6">
        <w:rPr>
          <w:rFonts w:ascii="Times New Roman" w:eastAsia="宋体" w:hAnsi="Times New Roman"/>
          <w:color w:val="auto"/>
        </w:rPr>
        <w:t>位签订</w:t>
      </w:r>
      <w:proofErr w:type="gramEnd"/>
      <w:r w:rsidRPr="00795EA6">
        <w:rPr>
          <w:rFonts w:ascii="Times New Roman" w:eastAsia="宋体" w:hAnsi="Times New Roman"/>
          <w:color w:val="auto"/>
        </w:rPr>
        <w:t>承诺书，或采取其他可行的管控措施。</w:t>
      </w:r>
      <w:r w:rsidRPr="00795EA6">
        <w:rPr>
          <w:rFonts w:ascii="Times New Roman" w:eastAsia="宋体" w:hAnsi="Times New Roman" w:hint="eastAsia"/>
          <w:color w:val="auto"/>
        </w:rPr>
        <w:t>本条依据：鄂尔多斯</w:t>
      </w:r>
      <w:proofErr w:type="gramStart"/>
      <w:r w:rsidRPr="00795EA6">
        <w:rPr>
          <w:rFonts w:ascii="Times New Roman" w:eastAsia="宋体" w:hAnsi="Times New Roman" w:hint="eastAsia"/>
          <w:color w:val="auto"/>
        </w:rPr>
        <w:t>市推动</w:t>
      </w:r>
      <w:proofErr w:type="gramEnd"/>
      <w:r w:rsidRPr="00795EA6">
        <w:rPr>
          <w:rFonts w:ascii="Times New Roman" w:eastAsia="宋体" w:hAnsi="Times New Roman" w:hint="eastAsia"/>
          <w:color w:val="auto"/>
        </w:rPr>
        <w:t>城乡建设绿色发展实施方案。</w:t>
      </w:r>
    </w:p>
    <w:p w14:paraId="5E7AFEE5" w14:textId="77777777" w:rsidR="00FE1C4C" w:rsidRPr="00795EA6" w:rsidRDefault="00FE1C4C" w:rsidP="00FE1C4C">
      <w:pPr>
        <w:pStyle w:val="a7"/>
        <w:spacing w:beforeLines="25" w:before="78"/>
        <w:ind w:firstLineChars="0" w:firstLine="0"/>
        <w:contextualSpacing/>
        <w:jc w:val="left"/>
      </w:pPr>
      <w:r w:rsidRPr="00795EA6">
        <w:rPr>
          <w:b/>
        </w:rPr>
        <w:t xml:space="preserve">4.5.8  </w:t>
      </w:r>
      <w:r w:rsidRPr="00795EA6">
        <w:t>建设</w:t>
      </w:r>
      <w:r w:rsidRPr="00795EA6">
        <w:t>“</w:t>
      </w:r>
      <w:r w:rsidRPr="00795EA6">
        <w:t>好房子</w:t>
      </w:r>
      <w:r w:rsidRPr="00795EA6">
        <w:t>”</w:t>
      </w:r>
      <w:r w:rsidRPr="00795EA6">
        <w:t>，在体制机制上，建立房屋体检、房屋养老金、房屋保险等制度，是提升住房的长期优良性能的重要举措。《鄂尔多斯市住房和城乡建设事业发展</w:t>
      </w:r>
      <w:r w:rsidRPr="00795EA6">
        <w:t>“</w:t>
      </w:r>
      <w:r w:rsidRPr="00795EA6">
        <w:t>十四五</w:t>
      </w:r>
      <w:r w:rsidRPr="00795EA6">
        <w:t>”</w:t>
      </w:r>
      <w:r w:rsidRPr="00795EA6">
        <w:t>规划》也明确提出推动发展建筑工程保险的要求。</w:t>
      </w:r>
    </w:p>
    <w:p w14:paraId="2F916D23" w14:textId="77777777" w:rsidR="00795EA6" w:rsidRPr="00922D72" w:rsidRDefault="00FE1C4C" w:rsidP="00FE1C4C">
      <w:pPr>
        <w:pStyle w:val="a7"/>
        <w:spacing w:beforeLines="25" w:before="78"/>
        <w:ind w:firstLineChars="0" w:firstLine="0"/>
        <w:contextualSpacing/>
        <w:jc w:val="left"/>
        <w:rPr>
          <w:bCs/>
        </w:rPr>
      </w:pPr>
      <w:r w:rsidRPr="00795EA6">
        <w:rPr>
          <w:rFonts w:hint="eastAsia"/>
        </w:rPr>
        <w:t>本条依据：</w:t>
      </w:r>
      <w:r w:rsidR="00FB6AE6">
        <w:rPr>
          <w:rFonts w:hint="eastAsia"/>
          <w:bCs/>
        </w:rPr>
        <w:t>国家标准《绿色建筑评价标准》</w:t>
      </w:r>
      <w:r w:rsidR="00FB6AE6">
        <w:rPr>
          <w:rFonts w:hint="eastAsia"/>
          <w:bCs/>
        </w:rPr>
        <w:t>GB/T 50378</w:t>
      </w:r>
      <w:r w:rsidR="00FB6AE6">
        <w:rPr>
          <w:rFonts w:hint="eastAsia"/>
          <w:bCs/>
        </w:rPr>
        <w:t>和地方标准《内蒙古绿色建筑评价标准》</w:t>
      </w:r>
      <w:r w:rsidR="00FB6AE6">
        <w:rPr>
          <w:rFonts w:hint="eastAsia"/>
          <w:bCs/>
        </w:rPr>
        <w:t>DB15</w:t>
      </w:r>
      <w:r w:rsidR="00FB6AE6">
        <w:rPr>
          <w:rFonts w:hint="eastAsia"/>
          <w:bCs/>
        </w:rPr>
        <w:t>／</w:t>
      </w:r>
      <w:r w:rsidR="00FB6AE6">
        <w:rPr>
          <w:rFonts w:hint="eastAsia"/>
          <w:bCs/>
        </w:rPr>
        <w:t>T 2817</w:t>
      </w:r>
      <w:r w:rsidRPr="00795EA6">
        <w:rPr>
          <w:rFonts w:hint="eastAsia"/>
          <w:bCs/>
        </w:rPr>
        <w:t>、</w:t>
      </w:r>
      <w:r w:rsidRPr="00795EA6">
        <w:t>《鄂尔多斯市住房和城乡建设事业发展</w:t>
      </w:r>
      <w:r w:rsidRPr="00795EA6">
        <w:t>“</w:t>
      </w:r>
      <w:r w:rsidRPr="00795EA6">
        <w:t>十四五</w:t>
      </w:r>
      <w:r w:rsidRPr="00795EA6">
        <w:t>”</w:t>
      </w:r>
      <w:r w:rsidRPr="00795EA6">
        <w:t>规划》</w:t>
      </w:r>
      <w:r w:rsidRPr="00795EA6">
        <w:rPr>
          <w:rFonts w:hint="eastAsia"/>
          <w:bCs/>
        </w:rPr>
        <w:t>。</w:t>
      </w:r>
    </w:p>
    <w:p w14:paraId="7914984D" w14:textId="77777777" w:rsidR="00FE1C4C" w:rsidRPr="00795EA6" w:rsidRDefault="00FE1C4C" w:rsidP="00795EA6">
      <w:pPr>
        <w:pStyle w:val="a7"/>
        <w:numPr>
          <w:ilvl w:val="0"/>
          <w:numId w:val="3"/>
        </w:numPr>
        <w:ind w:firstLineChars="0"/>
        <w:jc w:val="center"/>
        <w:rPr>
          <w:b/>
          <w:sz w:val="30"/>
          <w:szCs w:val="30"/>
        </w:rPr>
      </w:pPr>
      <w:bookmarkStart w:id="5" w:name="_Toc181092573"/>
      <w:r w:rsidRPr="00795EA6">
        <w:rPr>
          <w:rFonts w:hint="eastAsia"/>
          <w:b/>
          <w:sz w:val="30"/>
          <w:szCs w:val="30"/>
        </w:rPr>
        <w:t>小区规划、景观与配套</w:t>
      </w:r>
      <w:bookmarkEnd w:id="5"/>
    </w:p>
    <w:p w14:paraId="2623B1D8"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bookmarkStart w:id="6" w:name="_Toc181092574"/>
      <w:r w:rsidRPr="00795EA6">
        <w:rPr>
          <w:rFonts w:ascii="Times New Roman" w:eastAsia="黑体" w:hAnsi="Times New Roman"/>
        </w:rPr>
        <w:t xml:space="preserve">5.1 </w:t>
      </w:r>
      <w:r w:rsidRPr="00795EA6">
        <w:rPr>
          <w:rFonts w:ascii="Times New Roman" w:eastAsia="黑体" w:hAnsi="Times New Roman" w:hint="eastAsia"/>
        </w:rPr>
        <w:t>总平面布局</w:t>
      </w:r>
      <w:bookmarkEnd w:id="6"/>
    </w:p>
    <w:p w14:paraId="426A664A" w14:textId="77777777" w:rsidR="00FE1C4C" w:rsidRPr="00795EA6" w:rsidRDefault="00FE1C4C" w:rsidP="00FE1C4C">
      <w:pPr>
        <w:pStyle w:val="a9"/>
        <w:rPr>
          <w:rFonts w:ascii="Times New Roman" w:eastAsia="宋体" w:hAnsi="Times New Roman"/>
          <w:b/>
          <w:color w:val="auto"/>
        </w:rPr>
      </w:pPr>
      <w:r w:rsidRPr="00795EA6">
        <w:rPr>
          <w:rFonts w:ascii="Times New Roman" w:eastAsia="宋体" w:hAnsi="Times New Roman" w:hint="eastAsia"/>
          <w:b/>
          <w:color w:val="auto"/>
        </w:rPr>
        <w:t xml:space="preserve">5.1.1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w:t>
      </w:r>
      <w:r w:rsidR="002F323D" w:rsidRPr="00795EA6">
        <w:rPr>
          <w:rFonts w:ascii="Times New Roman" w:eastAsia="宋体" w:hAnsi="Times New Roman"/>
          <w:color w:val="auto"/>
        </w:rPr>
        <w:t>国家标准</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002F323D">
        <w:rPr>
          <w:rFonts w:ascii="Times New Roman" w:eastAsia="宋体" w:hAnsi="Times New Roman" w:hint="eastAsia"/>
          <w:color w:val="auto"/>
        </w:rPr>
        <w:t>、</w:t>
      </w:r>
      <w:r w:rsidR="00795EA6">
        <w:rPr>
          <w:rFonts w:ascii="Times New Roman" w:eastAsia="宋体" w:hAnsi="Times New Roman" w:hint="eastAsia"/>
          <w:bCs/>
          <w:color w:val="auto"/>
        </w:rPr>
        <w:t>《绿色建筑评价标准》</w:t>
      </w:r>
      <w:r w:rsidR="00795EA6">
        <w:rPr>
          <w:rFonts w:ascii="Times New Roman" w:eastAsia="宋体" w:hAnsi="Times New Roman" w:hint="eastAsia"/>
          <w:bCs/>
          <w:color w:val="auto"/>
        </w:rPr>
        <w:t>GB/T 50378</w:t>
      </w:r>
      <w:r w:rsidR="00795EA6">
        <w:rPr>
          <w:rFonts w:ascii="Times New Roman" w:eastAsia="宋体" w:hAnsi="Times New Roman" w:hint="eastAsia"/>
          <w:bCs/>
          <w:color w:val="auto"/>
        </w:rPr>
        <w:t>和《内蒙古绿色建筑评价标准》</w:t>
      </w:r>
      <w:r w:rsidR="00795EA6">
        <w:rPr>
          <w:rFonts w:ascii="Times New Roman" w:eastAsia="宋体" w:hAnsi="Times New Roman" w:hint="eastAsia"/>
          <w:bCs/>
          <w:color w:val="auto"/>
        </w:rPr>
        <w:t>DB15</w:t>
      </w:r>
      <w:r w:rsidR="00795EA6">
        <w:rPr>
          <w:rFonts w:ascii="Times New Roman" w:eastAsia="宋体" w:hAnsi="Times New Roman" w:hint="eastAsia"/>
          <w:bCs/>
          <w:color w:val="auto"/>
        </w:rPr>
        <w:t>／</w:t>
      </w:r>
      <w:r w:rsidR="00795EA6">
        <w:rPr>
          <w:rFonts w:ascii="Times New Roman" w:eastAsia="宋体" w:hAnsi="Times New Roman" w:hint="eastAsia"/>
          <w:bCs/>
          <w:color w:val="auto"/>
        </w:rPr>
        <w:t>T 2817</w:t>
      </w:r>
      <w:r w:rsidR="00795EA6">
        <w:rPr>
          <w:rFonts w:ascii="Times New Roman" w:eastAsia="宋体" w:hAnsi="Times New Roman" w:hint="eastAsia"/>
          <w:bCs/>
          <w:color w:val="auto"/>
        </w:rPr>
        <w:t>、《</w:t>
      </w:r>
      <w:r w:rsidR="00795EA6" w:rsidRPr="00795EA6">
        <w:rPr>
          <w:rFonts w:ascii="Times New Roman" w:eastAsia="宋体" w:hAnsi="Times New Roman" w:hint="eastAsia"/>
          <w:bCs/>
          <w:color w:val="auto"/>
        </w:rPr>
        <w:t>城市居住区规划设计标准</w:t>
      </w:r>
      <w:r w:rsidR="00795EA6">
        <w:rPr>
          <w:rFonts w:ascii="Times New Roman" w:eastAsia="宋体" w:hAnsi="Times New Roman" w:hint="eastAsia"/>
          <w:bCs/>
          <w:color w:val="auto"/>
        </w:rPr>
        <w:t>》</w:t>
      </w:r>
      <w:r w:rsidR="00795EA6" w:rsidRPr="00795EA6">
        <w:rPr>
          <w:rFonts w:ascii="Times New Roman" w:eastAsia="宋体" w:hAnsi="Times New Roman"/>
          <w:bCs/>
          <w:color w:val="auto"/>
        </w:rPr>
        <w:t>GB 50180</w:t>
      </w:r>
      <w:r w:rsidR="00795EA6" w:rsidRPr="00795EA6">
        <w:rPr>
          <w:rFonts w:ascii="Times New Roman" w:eastAsia="宋体" w:hAnsi="Times New Roman" w:hint="eastAsia"/>
          <w:bCs/>
          <w:color w:val="auto"/>
        </w:rPr>
        <w:t>。</w:t>
      </w:r>
    </w:p>
    <w:p w14:paraId="06E2EEEA"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b/>
          <w:color w:val="auto"/>
        </w:rPr>
        <w:t xml:space="preserve">5.1.2  </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002F323D">
        <w:rPr>
          <w:rFonts w:ascii="Times New Roman" w:eastAsia="宋体" w:hAnsi="Times New Roman" w:hint="eastAsia"/>
          <w:color w:val="auto"/>
        </w:rPr>
        <w:t>、</w:t>
      </w:r>
      <w:r w:rsidR="00FB6AE6">
        <w:rPr>
          <w:rFonts w:ascii="Times New Roman" w:eastAsia="宋体" w:hAnsi="Times New Roman" w:hint="eastAsia"/>
          <w:bCs/>
          <w:color w:val="auto"/>
        </w:rPr>
        <w:t>《绿色建筑评价标准》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p>
    <w:p w14:paraId="4AF44C2B"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5.1.3</w:t>
      </w:r>
      <w:r w:rsidRPr="00795EA6">
        <w:rPr>
          <w:rFonts w:ascii="Times New Roman" w:eastAsia="宋体" w:hAnsi="Times New Roman" w:hint="eastAsia"/>
          <w:bCs/>
          <w:color w:val="auto"/>
        </w:rPr>
        <w:t xml:space="preserve"> </w:t>
      </w:r>
      <w:r w:rsidR="00922D72">
        <w:rPr>
          <w:rFonts w:ascii="Times New Roman" w:eastAsia="宋体" w:hAnsi="Times New Roman"/>
          <w:bCs/>
          <w:color w:val="auto"/>
        </w:rPr>
        <w:t xml:space="preserve"> </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r w:rsidR="00722613" w:rsidRPr="00722613">
        <w:rPr>
          <w:rFonts w:ascii="Times New Roman" w:eastAsia="宋体" w:hAnsi="Times New Roman" w:hint="eastAsia"/>
          <w:bCs/>
          <w:color w:val="auto"/>
        </w:rPr>
        <w:t>《健康建筑评价标准》</w:t>
      </w:r>
      <w:r w:rsidR="00722613" w:rsidRPr="00722613">
        <w:rPr>
          <w:rFonts w:ascii="Times New Roman" w:eastAsia="宋体" w:hAnsi="Times New Roman"/>
          <w:bCs/>
          <w:color w:val="auto"/>
        </w:rPr>
        <w:t>T/ASC 02-2021</w:t>
      </w:r>
      <w:r w:rsidR="00722613">
        <w:rPr>
          <w:rFonts w:ascii="Times New Roman" w:eastAsia="宋体" w:hAnsi="Times New Roman" w:hint="eastAsia"/>
          <w:bCs/>
          <w:color w:val="auto"/>
        </w:rPr>
        <w:t>、</w:t>
      </w:r>
      <w:r w:rsidR="00795EA6">
        <w:rPr>
          <w:rFonts w:ascii="Times New Roman" w:eastAsia="宋体" w:hAnsi="Times New Roman" w:hint="eastAsia"/>
          <w:bCs/>
          <w:color w:val="auto"/>
        </w:rPr>
        <w:t>《</w:t>
      </w:r>
      <w:r w:rsidR="00795EA6" w:rsidRPr="00795EA6">
        <w:rPr>
          <w:rFonts w:ascii="Times New Roman" w:eastAsia="宋体" w:hAnsi="Times New Roman" w:hint="eastAsia"/>
          <w:bCs/>
          <w:color w:val="auto"/>
        </w:rPr>
        <w:t>城市居住区规划设计标准</w:t>
      </w:r>
      <w:r w:rsidR="00795EA6">
        <w:rPr>
          <w:rFonts w:ascii="Times New Roman" w:eastAsia="宋体" w:hAnsi="Times New Roman" w:hint="eastAsia"/>
          <w:bCs/>
          <w:color w:val="auto"/>
        </w:rPr>
        <w:t>》</w:t>
      </w:r>
      <w:r w:rsidR="00795EA6" w:rsidRPr="00795EA6">
        <w:rPr>
          <w:rFonts w:ascii="Times New Roman" w:eastAsia="宋体" w:hAnsi="Times New Roman"/>
          <w:bCs/>
          <w:color w:val="auto"/>
        </w:rPr>
        <w:t>GB 50180</w:t>
      </w:r>
      <w:r w:rsidR="00795EA6" w:rsidRPr="00795EA6">
        <w:rPr>
          <w:rFonts w:ascii="Times New Roman" w:eastAsia="宋体" w:hAnsi="Times New Roman" w:hint="eastAsia"/>
          <w:bCs/>
          <w:color w:val="auto"/>
        </w:rPr>
        <w:t>。</w:t>
      </w:r>
    </w:p>
    <w:p w14:paraId="191ADA33"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5.1.4</w:t>
      </w:r>
      <w:r w:rsidRPr="00795EA6">
        <w:rPr>
          <w:rFonts w:ascii="Times New Roman" w:eastAsia="宋体" w:hAnsi="Times New Roman" w:hint="eastAsia"/>
          <w:bCs/>
          <w:color w:val="auto"/>
        </w:rPr>
        <w:t xml:space="preserve"> </w:t>
      </w:r>
      <w:r w:rsidR="00922D72">
        <w:rPr>
          <w:rFonts w:ascii="Times New Roman" w:eastAsia="宋体" w:hAnsi="Times New Roman"/>
          <w:bCs/>
          <w:color w:val="auto"/>
        </w:rPr>
        <w:t xml:space="preserve"> </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r w:rsidR="00722613">
        <w:rPr>
          <w:rFonts w:ascii="Times New Roman" w:eastAsia="宋体" w:hAnsi="Times New Roman" w:hint="eastAsia"/>
          <w:bCs/>
          <w:color w:val="auto"/>
        </w:rPr>
        <w:t>、</w:t>
      </w:r>
      <w:r w:rsidR="00722613" w:rsidRPr="00722613">
        <w:rPr>
          <w:rFonts w:ascii="Times New Roman" w:eastAsia="宋体" w:hAnsi="Times New Roman" w:hint="eastAsia"/>
          <w:bCs/>
          <w:color w:val="auto"/>
        </w:rPr>
        <w:t>《健康建筑评价标准》</w:t>
      </w:r>
      <w:r w:rsidR="00722613" w:rsidRPr="00722613">
        <w:rPr>
          <w:rFonts w:ascii="Times New Roman" w:eastAsia="宋体" w:hAnsi="Times New Roman"/>
          <w:bCs/>
          <w:color w:val="auto"/>
        </w:rPr>
        <w:t>T/ASC 02-2021</w:t>
      </w:r>
      <w:r w:rsidRPr="00795EA6">
        <w:rPr>
          <w:rFonts w:ascii="Times New Roman" w:eastAsia="宋体" w:hAnsi="Times New Roman" w:hint="eastAsia"/>
          <w:bCs/>
          <w:color w:val="auto"/>
        </w:rPr>
        <w:t>。</w:t>
      </w:r>
    </w:p>
    <w:p w14:paraId="3631A26E"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5.1.5</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 xml:space="preserve"> </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002F323D">
        <w:rPr>
          <w:rFonts w:ascii="Times New Roman" w:eastAsia="宋体" w:hAnsi="Times New Roman" w:hint="eastAsia"/>
          <w:color w:val="auto"/>
        </w:rPr>
        <w:t>、</w:t>
      </w:r>
      <w:r w:rsidR="00FB6AE6">
        <w:rPr>
          <w:rFonts w:ascii="Times New Roman" w:eastAsia="宋体" w:hAnsi="Times New Roman" w:hint="eastAsia"/>
          <w:bCs/>
          <w:color w:val="auto"/>
        </w:rPr>
        <w:t>《绿色建筑评价标准》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r w:rsidRPr="00795EA6">
        <w:rPr>
          <w:rFonts w:ascii="Times New Roman" w:eastAsia="宋体" w:hAnsi="Times New Roman"/>
          <w:color w:val="auto"/>
        </w:rPr>
        <w:t>《鄂尔多斯市关于加强建筑节能和绿色建筑发展的实施方案》</w:t>
      </w:r>
      <w:r w:rsidR="00795EA6">
        <w:rPr>
          <w:rFonts w:ascii="Times New Roman" w:eastAsia="宋体" w:hAnsi="Times New Roman" w:hint="eastAsia"/>
          <w:bCs/>
          <w:color w:val="auto"/>
        </w:rPr>
        <w:t>、《</w:t>
      </w:r>
      <w:r w:rsidR="00795EA6" w:rsidRPr="00795EA6">
        <w:rPr>
          <w:rFonts w:ascii="Times New Roman" w:eastAsia="宋体" w:hAnsi="Times New Roman" w:hint="eastAsia"/>
          <w:bCs/>
          <w:color w:val="auto"/>
        </w:rPr>
        <w:t>城市居住区规划设计标准</w:t>
      </w:r>
      <w:r w:rsidR="00795EA6">
        <w:rPr>
          <w:rFonts w:ascii="Times New Roman" w:eastAsia="宋体" w:hAnsi="Times New Roman" w:hint="eastAsia"/>
          <w:bCs/>
          <w:color w:val="auto"/>
        </w:rPr>
        <w:t>》</w:t>
      </w:r>
      <w:r w:rsidR="00795EA6" w:rsidRPr="00795EA6">
        <w:rPr>
          <w:rFonts w:ascii="Times New Roman" w:eastAsia="宋体" w:hAnsi="Times New Roman"/>
          <w:bCs/>
          <w:color w:val="auto"/>
        </w:rPr>
        <w:t>GB 50180</w:t>
      </w:r>
      <w:r w:rsidR="00795EA6" w:rsidRPr="00795EA6">
        <w:rPr>
          <w:rFonts w:ascii="Times New Roman" w:eastAsia="宋体" w:hAnsi="Times New Roman" w:hint="eastAsia"/>
          <w:bCs/>
          <w:color w:val="auto"/>
        </w:rPr>
        <w:t>。</w:t>
      </w:r>
    </w:p>
    <w:p w14:paraId="29312FE0"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5.1.6  </w:t>
      </w:r>
      <w:r w:rsidRPr="00795EA6">
        <w:rPr>
          <w:rFonts w:ascii="Times New Roman" w:eastAsia="宋体" w:hAnsi="Times New Roman"/>
          <w:color w:val="auto"/>
        </w:rPr>
        <w:t>合理的尺度有利于提升小区整体环境品质，有利于住宅小区内阳光充足，</w:t>
      </w:r>
      <w:r w:rsidRPr="00795EA6">
        <w:rPr>
          <w:rFonts w:ascii="Times New Roman" w:eastAsia="宋体" w:hAnsi="Times New Roman"/>
          <w:color w:val="auto"/>
        </w:rPr>
        <w:lastRenderedPageBreak/>
        <w:t>通风良好，可提升空间的领域感，促进邻里交往和安全。</w:t>
      </w:r>
    </w:p>
    <w:p w14:paraId="5F067D03"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Cs/>
          <w:color w:val="auto"/>
        </w:rPr>
        <w:t>本条依据：</w:t>
      </w:r>
      <w:r w:rsidR="00795EA6">
        <w:rPr>
          <w:rFonts w:ascii="Times New Roman" w:eastAsia="宋体" w:hAnsi="Times New Roman" w:hint="eastAsia"/>
          <w:bCs/>
          <w:color w:val="auto"/>
        </w:rPr>
        <w:t>国家标准</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002F323D">
        <w:rPr>
          <w:rFonts w:ascii="Times New Roman" w:eastAsia="宋体" w:hAnsi="Times New Roman" w:hint="eastAsia"/>
          <w:color w:val="auto"/>
        </w:rPr>
        <w:t>、</w:t>
      </w:r>
      <w:r w:rsidR="00795EA6">
        <w:rPr>
          <w:rFonts w:ascii="Times New Roman" w:eastAsia="宋体" w:hAnsi="Times New Roman" w:hint="eastAsia"/>
          <w:bCs/>
          <w:color w:val="auto"/>
        </w:rPr>
        <w:t>《绿色建筑评价标准》</w:t>
      </w:r>
      <w:r w:rsidR="00795EA6">
        <w:rPr>
          <w:rFonts w:ascii="Times New Roman" w:eastAsia="宋体" w:hAnsi="Times New Roman" w:hint="eastAsia"/>
          <w:bCs/>
          <w:color w:val="auto"/>
        </w:rPr>
        <w:t>GB/T 50378</w:t>
      </w:r>
      <w:r w:rsidR="00795EA6">
        <w:rPr>
          <w:rFonts w:ascii="Times New Roman" w:eastAsia="宋体" w:hAnsi="Times New Roman" w:hint="eastAsia"/>
          <w:bCs/>
          <w:color w:val="auto"/>
        </w:rPr>
        <w:t>和《内蒙古绿色建筑评价标准》</w:t>
      </w:r>
      <w:r w:rsidR="00795EA6">
        <w:rPr>
          <w:rFonts w:ascii="Times New Roman" w:eastAsia="宋体" w:hAnsi="Times New Roman" w:hint="eastAsia"/>
          <w:bCs/>
          <w:color w:val="auto"/>
        </w:rPr>
        <w:t>DB15</w:t>
      </w:r>
      <w:r w:rsidR="00795EA6">
        <w:rPr>
          <w:rFonts w:ascii="Times New Roman" w:eastAsia="宋体" w:hAnsi="Times New Roman" w:hint="eastAsia"/>
          <w:bCs/>
          <w:color w:val="auto"/>
        </w:rPr>
        <w:t>／</w:t>
      </w:r>
      <w:r w:rsidR="00795EA6">
        <w:rPr>
          <w:rFonts w:ascii="Times New Roman" w:eastAsia="宋体" w:hAnsi="Times New Roman" w:hint="eastAsia"/>
          <w:bCs/>
          <w:color w:val="auto"/>
        </w:rPr>
        <w:t>T 2817</w:t>
      </w:r>
      <w:r w:rsidR="00795EA6">
        <w:rPr>
          <w:rFonts w:ascii="Times New Roman" w:eastAsia="宋体" w:hAnsi="Times New Roman" w:hint="eastAsia"/>
          <w:bCs/>
          <w:color w:val="auto"/>
        </w:rPr>
        <w:t>、《</w:t>
      </w:r>
      <w:r w:rsidR="00795EA6" w:rsidRPr="00795EA6">
        <w:rPr>
          <w:rFonts w:ascii="Times New Roman" w:eastAsia="宋体" w:hAnsi="Times New Roman" w:hint="eastAsia"/>
          <w:bCs/>
          <w:color w:val="auto"/>
        </w:rPr>
        <w:t>城市居住区规划设计标准</w:t>
      </w:r>
      <w:r w:rsidR="00795EA6">
        <w:rPr>
          <w:rFonts w:ascii="Times New Roman" w:eastAsia="宋体" w:hAnsi="Times New Roman" w:hint="eastAsia"/>
          <w:bCs/>
          <w:color w:val="auto"/>
        </w:rPr>
        <w:t>》</w:t>
      </w:r>
      <w:r w:rsidR="00795EA6" w:rsidRPr="00795EA6">
        <w:rPr>
          <w:rFonts w:ascii="Times New Roman" w:eastAsia="宋体" w:hAnsi="Times New Roman"/>
          <w:bCs/>
          <w:color w:val="auto"/>
        </w:rPr>
        <w:t>GB 50180</w:t>
      </w:r>
      <w:r w:rsidR="00722613">
        <w:rPr>
          <w:rFonts w:ascii="Times New Roman" w:eastAsia="宋体" w:hAnsi="Times New Roman" w:hint="eastAsia"/>
          <w:bCs/>
          <w:color w:val="auto"/>
        </w:rPr>
        <w:t>、</w:t>
      </w:r>
      <w:r w:rsidR="00722613" w:rsidRPr="00722613">
        <w:rPr>
          <w:rFonts w:ascii="Times New Roman" w:eastAsia="宋体" w:hAnsi="Times New Roman" w:hint="eastAsia"/>
          <w:bCs/>
          <w:color w:val="auto"/>
        </w:rPr>
        <w:t>《健康建筑评价标准》</w:t>
      </w:r>
      <w:r w:rsidR="00722613" w:rsidRPr="00722613">
        <w:rPr>
          <w:rFonts w:ascii="Times New Roman" w:eastAsia="宋体" w:hAnsi="Times New Roman"/>
          <w:bCs/>
          <w:color w:val="auto"/>
        </w:rPr>
        <w:t>T/ASC 02-2021</w:t>
      </w:r>
      <w:r w:rsidR="00795EA6" w:rsidRPr="00795EA6">
        <w:rPr>
          <w:rFonts w:ascii="Times New Roman" w:eastAsia="宋体" w:hAnsi="Times New Roman" w:hint="eastAsia"/>
          <w:bCs/>
          <w:color w:val="auto"/>
        </w:rPr>
        <w:t>。</w:t>
      </w:r>
    </w:p>
    <w:p w14:paraId="16F6D7B9"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 xml:space="preserve">5.1.7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w:t>
      </w:r>
      <w:r w:rsidR="00795EA6">
        <w:rPr>
          <w:rFonts w:ascii="Times New Roman" w:eastAsia="宋体" w:hAnsi="Times New Roman" w:hint="eastAsia"/>
          <w:bCs/>
          <w:color w:val="auto"/>
        </w:rPr>
        <w:t>《</w:t>
      </w:r>
      <w:r w:rsidRPr="00795EA6">
        <w:rPr>
          <w:rFonts w:ascii="Times New Roman" w:eastAsia="宋体" w:hAnsi="Times New Roman" w:hint="eastAsia"/>
          <w:bCs/>
          <w:color w:val="auto"/>
        </w:rPr>
        <w:t>鄂尔多斯市城市规划管理技术规定</w:t>
      </w:r>
      <w:r w:rsidR="00795EA6">
        <w:rPr>
          <w:rFonts w:ascii="Times New Roman" w:eastAsia="宋体" w:hAnsi="Times New Roman" w:hint="eastAsia"/>
          <w:bCs/>
          <w:color w:val="auto"/>
        </w:rPr>
        <w:t>》</w:t>
      </w:r>
      <w:r w:rsidRPr="00795EA6">
        <w:rPr>
          <w:rFonts w:ascii="Times New Roman" w:eastAsia="宋体" w:hAnsi="Times New Roman" w:hint="eastAsia"/>
          <w:bCs/>
          <w:color w:val="auto"/>
        </w:rPr>
        <w:t>。</w:t>
      </w:r>
    </w:p>
    <w:p w14:paraId="16BEA2CF"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 xml:space="preserve">5.1.8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w:t>
      </w:r>
      <w:r w:rsidR="00795EA6">
        <w:rPr>
          <w:rFonts w:ascii="Times New Roman" w:eastAsia="宋体" w:hAnsi="Times New Roman" w:hint="eastAsia"/>
          <w:bCs/>
          <w:color w:val="auto"/>
        </w:rPr>
        <w:t>《</w:t>
      </w:r>
      <w:r w:rsidR="00795EA6" w:rsidRPr="00795EA6">
        <w:rPr>
          <w:rFonts w:ascii="Times New Roman" w:eastAsia="宋体" w:hAnsi="Times New Roman" w:hint="eastAsia"/>
          <w:bCs/>
          <w:color w:val="auto"/>
        </w:rPr>
        <w:t>鄂尔多斯市城市规划管理技术规定</w:t>
      </w:r>
      <w:r w:rsidR="00795EA6">
        <w:rPr>
          <w:rFonts w:ascii="Times New Roman" w:eastAsia="宋体" w:hAnsi="Times New Roman" w:hint="eastAsia"/>
          <w:bCs/>
          <w:color w:val="auto"/>
        </w:rPr>
        <w:t>》、《</w:t>
      </w:r>
      <w:r w:rsidR="00795EA6" w:rsidRPr="00795EA6">
        <w:rPr>
          <w:rFonts w:ascii="Times New Roman" w:eastAsia="宋体" w:hAnsi="Times New Roman" w:hint="eastAsia"/>
          <w:bCs/>
          <w:color w:val="auto"/>
        </w:rPr>
        <w:t>城市居住区规划设计标准</w:t>
      </w:r>
      <w:r w:rsidR="00795EA6">
        <w:rPr>
          <w:rFonts w:ascii="Times New Roman" w:eastAsia="宋体" w:hAnsi="Times New Roman" w:hint="eastAsia"/>
          <w:bCs/>
          <w:color w:val="auto"/>
        </w:rPr>
        <w:t>》</w:t>
      </w:r>
      <w:r w:rsidR="00795EA6" w:rsidRPr="00795EA6">
        <w:rPr>
          <w:rFonts w:ascii="Times New Roman" w:eastAsia="宋体" w:hAnsi="Times New Roman"/>
          <w:bCs/>
          <w:color w:val="auto"/>
        </w:rPr>
        <w:t>GB 50180</w:t>
      </w:r>
      <w:r w:rsidR="00795EA6" w:rsidRPr="00795EA6">
        <w:rPr>
          <w:rFonts w:ascii="Times New Roman" w:eastAsia="宋体" w:hAnsi="Times New Roman" w:hint="eastAsia"/>
          <w:bCs/>
          <w:color w:val="auto"/>
        </w:rPr>
        <w:t>。</w:t>
      </w:r>
    </w:p>
    <w:p w14:paraId="2A78A76F"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5.1.9</w:t>
      </w:r>
      <w:r w:rsidRPr="00795EA6">
        <w:rPr>
          <w:rFonts w:ascii="Times New Roman" w:eastAsia="宋体" w:hAnsi="Times New Roman" w:hint="eastAsia"/>
          <w:bCs/>
          <w:color w:val="auto"/>
        </w:rPr>
        <w:t xml:space="preserve"> </w:t>
      </w:r>
      <w:r w:rsidR="00922D72">
        <w:rPr>
          <w:rFonts w:ascii="Times New Roman" w:eastAsia="宋体" w:hAnsi="Times New Roman"/>
          <w:bCs/>
          <w:color w:val="auto"/>
        </w:rPr>
        <w:t xml:space="preserve"> </w:t>
      </w:r>
      <w:r w:rsidRPr="00795EA6">
        <w:rPr>
          <w:rFonts w:ascii="Times New Roman" w:eastAsia="宋体" w:hAnsi="Times New Roman" w:hint="eastAsia"/>
          <w:bCs/>
          <w:color w:val="auto"/>
        </w:rPr>
        <w:t>本条依据：</w:t>
      </w:r>
      <w:r w:rsidR="00795EA6">
        <w:rPr>
          <w:rFonts w:ascii="Times New Roman" w:eastAsia="宋体" w:hAnsi="Times New Roman" w:hint="eastAsia"/>
          <w:bCs/>
          <w:color w:val="auto"/>
        </w:rPr>
        <w:t>《</w:t>
      </w:r>
      <w:r w:rsidR="00795EA6" w:rsidRPr="00795EA6">
        <w:rPr>
          <w:rFonts w:ascii="Times New Roman" w:eastAsia="宋体" w:hAnsi="Times New Roman" w:hint="eastAsia"/>
          <w:bCs/>
          <w:color w:val="auto"/>
        </w:rPr>
        <w:t>鄂尔多斯市城市规划管理技术规定</w:t>
      </w:r>
      <w:r w:rsidR="00795EA6">
        <w:rPr>
          <w:rFonts w:ascii="Times New Roman" w:eastAsia="宋体" w:hAnsi="Times New Roman" w:hint="eastAsia"/>
          <w:bCs/>
          <w:color w:val="auto"/>
        </w:rPr>
        <w:t>》</w:t>
      </w:r>
      <w:r w:rsidR="00795EA6" w:rsidRPr="00795EA6">
        <w:rPr>
          <w:rFonts w:ascii="Times New Roman" w:eastAsia="宋体" w:hAnsi="Times New Roman" w:hint="eastAsia"/>
          <w:bCs/>
          <w:color w:val="auto"/>
        </w:rPr>
        <w:t>。</w:t>
      </w:r>
    </w:p>
    <w:p w14:paraId="71BC04B2"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bookmarkStart w:id="7" w:name="_Toc181092575"/>
      <w:r w:rsidRPr="00795EA6">
        <w:rPr>
          <w:rFonts w:ascii="Times New Roman" w:eastAsia="黑体" w:hAnsi="Times New Roman"/>
        </w:rPr>
        <w:t xml:space="preserve">5.2 </w:t>
      </w:r>
      <w:r w:rsidRPr="00795EA6">
        <w:rPr>
          <w:rFonts w:ascii="Times New Roman" w:eastAsia="黑体" w:hAnsi="Times New Roman" w:hint="eastAsia"/>
        </w:rPr>
        <w:t>道路与停车</w:t>
      </w:r>
      <w:bookmarkEnd w:id="7"/>
    </w:p>
    <w:p w14:paraId="550D036B" w14:textId="77777777" w:rsidR="00FE1C4C" w:rsidRPr="00795EA6" w:rsidRDefault="00FE1C4C" w:rsidP="00FE1C4C">
      <w:pPr>
        <w:pStyle w:val="a9"/>
        <w:rPr>
          <w:rFonts w:ascii="Times New Roman" w:eastAsia="宋体" w:hAnsi="Times New Roman"/>
          <w:b/>
          <w:color w:val="auto"/>
        </w:rPr>
      </w:pPr>
      <w:r w:rsidRPr="00795EA6">
        <w:rPr>
          <w:rFonts w:ascii="Times New Roman" w:eastAsia="宋体" w:hAnsi="Times New Roman" w:hint="eastAsia"/>
          <w:b/>
          <w:color w:val="auto"/>
        </w:rPr>
        <w:t xml:space="preserve">5.2.1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w:t>
      </w:r>
      <w:r w:rsidR="00795EA6">
        <w:rPr>
          <w:rFonts w:ascii="Times New Roman" w:eastAsia="宋体" w:hAnsi="Times New Roman" w:hint="eastAsia"/>
          <w:bCs/>
          <w:color w:val="auto"/>
        </w:rPr>
        <w:t>《</w:t>
      </w:r>
      <w:r w:rsidR="00795EA6" w:rsidRPr="00795EA6">
        <w:rPr>
          <w:rFonts w:ascii="Times New Roman" w:eastAsia="宋体" w:hAnsi="Times New Roman"/>
          <w:bCs/>
          <w:color w:val="auto"/>
        </w:rPr>
        <w:t>城市综合交通体系规划标准》</w:t>
      </w:r>
      <w:r w:rsidR="00795EA6" w:rsidRPr="00795EA6">
        <w:rPr>
          <w:rFonts w:ascii="Times New Roman" w:eastAsia="宋体" w:hAnsi="Times New Roman"/>
          <w:bCs/>
          <w:color w:val="auto"/>
        </w:rPr>
        <w:t>GB/T 51328</w:t>
      </w:r>
      <w:r w:rsidR="00795EA6">
        <w:rPr>
          <w:rFonts w:ascii="Times New Roman" w:eastAsia="宋体" w:hAnsi="Times New Roman" w:hint="eastAsia"/>
          <w:bCs/>
          <w:color w:val="auto"/>
        </w:rPr>
        <w:t>、《绿色建筑评价标准》</w:t>
      </w:r>
      <w:r w:rsidR="00795EA6">
        <w:rPr>
          <w:rFonts w:ascii="Times New Roman" w:eastAsia="宋体" w:hAnsi="Times New Roman" w:hint="eastAsia"/>
          <w:bCs/>
          <w:color w:val="auto"/>
        </w:rPr>
        <w:t>GB/T 50378</w:t>
      </w:r>
      <w:r w:rsidR="00795EA6">
        <w:rPr>
          <w:rFonts w:ascii="Times New Roman" w:eastAsia="宋体" w:hAnsi="Times New Roman" w:hint="eastAsia"/>
          <w:bCs/>
          <w:color w:val="auto"/>
        </w:rPr>
        <w:t>和《内蒙古绿色建筑评价标准》</w:t>
      </w:r>
      <w:r w:rsidR="00795EA6">
        <w:rPr>
          <w:rFonts w:ascii="Times New Roman" w:eastAsia="宋体" w:hAnsi="Times New Roman" w:hint="eastAsia"/>
          <w:bCs/>
          <w:color w:val="auto"/>
        </w:rPr>
        <w:t>DB15</w:t>
      </w:r>
      <w:r w:rsidR="00795EA6">
        <w:rPr>
          <w:rFonts w:ascii="Times New Roman" w:eastAsia="宋体" w:hAnsi="Times New Roman" w:hint="eastAsia"/>
          <w:bCs/>
          <w:color w:val="auto"/>
        </w:rPr>
        <w:t>／</w:t>
      </w:r>
      <w:r w:rsidR="00795EA6">
        <w:rPr>
          <w:rFonts w:ascii="Times New Roman" w:eastAsia="宋体" w:hAnsi="Times New Roman" w:hint="eastAsia"/>
          <w:bCs/>
          <w:color w:val="auto"/>
        </w:rPr>
        <w:t xml:space="preserve">T 2817 </w:t>
      </w:r>
      <w:r w:rsidRPr="00795EA6">
        <w:rPr>
          <w:rFonts w:ascii="Times New Roman" w:eastAsia="宋体" w:hAnsi="Times New Roman" w:hint="eastAsia"/>
          <w:bCs/>
          <w:color w:val="auto"/>
        </w:rPr>
        <w:t>。</w:t>
      </w:r>
    </w:p>
    <w:p w14:paraId="6F49094B"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b/>
          <w:color w:val="auto"/>
        </w:rPr>
        <w:t xml:space="preserve">5.2.2  </w:t>
      </w:r>
      <w:r w:rsidRPr="00795EA6">
        <w:rPr>
          <w:rFonts w:ascii="Times New Roman" w:eastAsia="宋体" w:hAnsi="Times New Roman" w:hint="eastAsia"/>
          <w:color w:val="auto"/>
        </w:rPr>
        <w:t>本条依据：</w:t>
      </w:r>
      <w:r w:rsidR="00795EA6">
        <w:rPr>
          <w:rFonts w:ascii="Times New Roman" w:eastAsia="宋体" w:hAnsi="Times New Roman" w:hint="eastAsia"/>
          <w:bCs/>
          <w:color w:val="auto"/>
        </w:rPr>
        <w:t>国家标准</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00966BB6">
        <w:rPr>
          <w:rFonts w:ascii="Times New Roman" w:eastAsia="宋体" w:hAnsi="Times New Roman" w:hint="eastAsia"/>
          <w:color w:val="auto"/>
        </w:rPr>
        <w:t>、</w:t>
      </w:r>
      <w:r w:rsidR="00795EA6">
        <w:rPr>
          <w:rFonts w:ascii="Times New Roman" w:eastAsia="宋体" w:hAnsi="Times New Roman" w:hint="eastAsia"/>
          <w:bCs/>
          <w:color w:val="auto"/>
        </w:rPr>
        <w:t>《绿色建筑评价标准》</w:t>
      </w:r>
      <w:r w:rsidR="00795EA6">
        <w:rPr>
          <w:rFonts w:ascii="Times New Roman" w:eastAsia="宋体" w:hAnsi="Times New Roman" w:hint="eastAsia"/>
          <w:bCs/>
          <w:color w:val="auto"/>
        </w:rPr>
        <w:t>GB/T 50378</w:t>
      </w:r>
      <w:r w:rsidR="00795EA6">
        <w:rPr>
          <w:rFonts w:ascii="Times New Roman" w:eastAsia="宋体" w:hAnsi="Times New Roman" w:hint="eastAsia"/>
          <w:bCs/>
          <w:color w:val="auto"/>
        </w:rPr>
        <w:t>和《内蒙古绿色建筑评价标准》</w:t>
      </w:r>
      <w:r w:rsidR="00795EA6">
        <w:rPr>
          <w:rFonts w:ascii="Times New Roman" w:eastAsia="宋体" w:hAnsi="Times New Roman" w:hint="eastAsia"/>
          <w:bCs/>
          <w:color w:val="auto"/>
        </w:rPr>
        <w:t>DB15</w:t>
      </w:r>
      <w:r w:rsidR="00795EA6">
        <w:rPr>
          <w:rFonts w:ascii="Times New Roman" w:eastAsia="宋体" w:hAnsi="Times New Roman" w:hint="eastAsia"/>
          <w:bCs/>
          <w:color w:val="auto"/>
        </w:rPr>
        <w:t>／</w:t>
      </w:r>
      <w:r w:rsidR="00795EA6">
        <w:rPr>
          <w:rFonts w:ascii="Times New Roman" w:eastAsia="宋体" w:hAnsi="Times New Roman" w:hint="eastAsia"/>
          <w:bCs/>
          <w:color w:val="auto"/>
        </w:rPr>
        <w:t>T 2817</w:t>
      </w:r>
      <w:r w:rsidRPr="00795EA6">
        <w:rPr>
          <w:rFonts w:ascii="Times New Roman" w:eastAsia="宋体" w:hAnsi="Times New Roman" w:hint="eastAsia"/>
          <w:bCs/>
          <w:color w:val="auto"/>
        </w:rPr>
        <w:t>。</w:t>
      </w:r>
    </w:p>
    <w:p w14:paraId="5FF671E3"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 xml:space="preserve">5.2.3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00795EA6" w:rsidRPr="00795EA6">
        <w:rPr>
          <w:rFonts w:ascii="Times New Roman" w:eastAsia="宋体" w:hAnsi="Times New Roman" w:hint="eastAsia"/>
          <w:bCs/>
          <w:color w:val="auto"/>
        </w:rPr>
        <w:t>。</w:t>
      </w:r>
    </w:p>
    <w:p w14:paraId="0C7C042F"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5.2.4  </w:t>
      </w:r>
      <w:r w:rsidRPr="00795EA6">
        <w:rPr>
          <w:rFonts w:ascii="Times New Roman" w:eastAsia="宋体" w:hAnsi="Times New Roman"/>
          <w:color w:val="auto"/>
        </w:rPr>
        <w:t>主入口是住宅小区景观序列的起点，应与道路之间预留缓冲空间。</w:t>
      </w:r>
    </w:p>
    <w:p w14:paraId="0CB93613"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Cs/>
          <w:color w:val="auto"/>
        </w:rPr>
        <w:t>本条依据：</w:t>
      </w:r>
      <w:r w:rsidR="00795EA6">
        <w:rPr>
          <w:rFonts w:ascii="Times New Roman" w:eastAsia="宋体" w:hAnsi="Times New Roman" w:hint="eastAsia"/>
          <w:bCs/>
          <w:color w:val="auto"/>
        </w:rPr>
        <w:t>国家标准《绿色建筑评价标准》</w:t>
      </w:r>
      <w:r w:rsidR="00795EA6">
        <w:rPr>
          <w:rFonts w:ascii="Times New Roman" w:eastAsia="宋体" w:hAnsi="Times New Roman" w:hint="eastAsia"/>
          <w:bCs/>
          <w:color w:val="auto"/>
        </w:rPr>
        <w:t>GB/T 50378</w:t>
      </w:r>
      <w:r w:rsidR="00795EA6">
        <w:rPr>
          <w:rFonts w:ascii="Times New Roman" w:eastAsia="宋体" w:hAnsi="Times New Roman" w:hint="eastAsia"/>
          <w:bCs/>
          <w:color w:val="auto"/>
        </w:rPr>
        <w:t>和《内蒙古绿色建筑评价标准》</w:t>
      </w:r>
      <w:r w:rsidR="00795EA6">
        <w:rPr>
          <w:rFonts w:ascii="Times New Roman" w:eastAsia="宋体" w:hAnsi="Times New Roman" w:hint="eastAsia"/>
          <w:bCs/>
          <w:color w:val="auto"/>
        </w:rPr>
        <w:t>DB15</w:t>
      </w:r>
      <w:r w:rsidR="00795EA6">
        <w:rPr>
          <w:rFonts w:ascii="Times New Roman" w:eastAsia="宋体" w:hAnsi="Times New Roman" w:hint="eastAsia"/>
          <w:bCs/>
          <w:color w:val="auto"/>
        </w:rPr>
        <w:t>／</w:t>
      </w:r>
      <w:r w:rsidR="00795EA6">
        <w:rPr>
          <w:rFonts w:ascii="Times New Roman" w:eastAsia="宋体" w:hAnsi="Times New Roman" w:hint="eastAsia"/>
          <w:bCs/>
          <w:color w:val="auto"/>
        </w:rPr>
        <w:t>T 2817</w:t>
      </w:r>
      <w:r w:rsidR="00795EA6" w:rsidRPr="00795EA6">
        <w:rPr>
          <w:rFonts w:ascii="Times New Roman" w:eastAsia="宋体" w:hAnsi="Times New Roman" w:hint="eastAsia"/>
          <w:bCs/>
          <w:color w:val="auto"/>
        </w:rPr>
        <w:t>。</w:t>
      </w:r>
    </w:p>
    <w:p w14:paraId="385C36D1"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b/>
          <w:color w:val="auto"/>
        </w:rPr>
        <w:t xml:space="preserve">5.2.5 </w:t>
      </w:r>
      <w:r w:rsidRPr="00795EA6">
        <w:rPr>
          <w:rFonts w:ascii="Times New Roman" w:eastAsia="宋体" w:hAnsi="Times New Roman"/>
          <w:color w:val="auto"/>
        </w:rPr>
        <w:t xml:space="preserve"> </w:t>
      </w:r>
      <w:r w:rsidRPr="00795EA6">
        <w:rPr>
          <w:rFonts w:ascii="Times New Roman" w:eastAsia="宋体" w:hAnsi="Times New Roman" w:hint="eastAsia"/>
          <w:bCs/>
          <w:color w:val="auto"/>
        </w:rPr>
        <w:t>本条依据：</w:t>
      </w:r>
      <w:r w:rsidR="00795EA6">
        <w:rPr>
          <w:rFonts w:ascii="Times New Roman" w:eastAsia="宋体" w:hAnsi="Times New Roman" w:hint="eastAsia"/>
          <w:bCs/>
          <w:color w:val="auto"/>
        </w:rPr>
        <w:t>国家标准</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00966BB6">
        <w:rPr>
          <w:rFonts w:ascii="Times New Roman" w:eastAsia="宋体" w:hAnsi="Times New Roman" w:hint="eastAsia"/>
          <w:color w:val="auto"/>
        </w:rPr>
        <w:t>、</w:t>
      </w:r>
      <w:r w:rsidR="00795EA6">
        <w:rPr>
          <w:rFonts w:ascii="Times New Roman" w:eastAsia="宋体" w:hAnsi="Times New Roman" w:hint="eastAsia"/>
          <w:bCs/>
          <w:color w:val="auto"/>
        </w:rPr>
        <w:t>《绿色建筑评价标准》</w:t>
      </w:r>
      <w:r w:rsidR="00795EA6">
        <w:rPr>
          <w:rFonts w:ascii="Times New Roman" w:eastAsia="宋体" w:hAnsi="Times New Roman" w:hint="eastAsia"/>
          <w:bCs/>
          <w:color w:val="auto"/>
        </w:rPr>
        <w:t>GB/T 50378</w:t>
      </w:r>
      <w:r w:rsidR="00795EA6">
        <w:rPr>
          <w:rFonts w:ascii="Times New Roman" w:eastAsia="宋体" w:hAnsi="Times New Roman" w:hint="eastAsia"/>
          <w:bCs/>
          <w:color w:val="auto"/>
        </w:rPr>
        <w:t>和《内蒙古绿色建筑评价标准》</w:t>
      </w:r>
      <w:r w:rsidR="00795EA6">
        <w:rPr>
          <w:rFonts w:ascii="Times New Roman" w:eastAsia="宋体" w:hAnsi="Times New Roman" w:hint="eastAsia"/>
          <w:bCs/>
          <w:color w:val="auto"/>
        </w:rPr>
        <w:t>DB15</w:t>
      </w:r>
      <w:r w:rsidR="00795EA6">
        <w:rPr>
          <w:rFonts w:ascii="Times New Roman" w:eastAsia="宋体" w:hAnsi="Times New Roman" w:hint="eastAsia"/>
          <w:bCs/>
          <w:color w:val="auto"/>
        </w:rPr>
        <w:t>／</w:t>
      </w:r>
      <w:r w:rsidR="00795EA6">
        <w:rPr>
          <w:rFonts w:ascii="Times New Roman" w:eastAsia="宋体" w:hAnsi="Times New Roman" w:hint="eastAsia"/>
          <w:bCs/>
          <w:color w:val="auto"/>
        </w:rPr>
        <w:t>T 2817</w:t>
      </w:r>
      <w:r w:rsidR="00795EA6" w:rsidRPr="00795EA6">
        <w:rPr>
          <w:rFonts w:ascii="Times New Roman" w:eastAsia="宋体" w:hAnsi="Times New Roman" w:hint="eastAsia"/>
          <w:bCs/>
          <w:color w:val="auto"/>
        </w:rPr>
        <w:t>。</w:t>
      </w:r>
    </w:p>
    <w:p w14:paraId="44AFC771"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 xml:space="preserve">5.2.6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w:t>
      </w:r>
      <w:r w:rsidR="00795EA6">
        <w:rPr>
          <w:rFonts w:ascii="Times New Roman" w:eastAsia="宋体" w:hAnsi="Times New Roman" w:hint="eastAsia"/>
          <w:bCs/>
          <w:color w:val="auto"/>
        </w:rPr>
        <w:t>国家标准《绿色建筑评价标准》</w:t>
      </w:r>
      <w:r w:rsidR="00795EA6">
        <w:rPr>
          <w:rFonts w:ascii="Times New Roman" w:eastAsia="宋体" w:hAnsi="Times New Roman" w:hint="eastAsia"/>
          <w:bCs/>
          <w:color w:val="auto"/>
        </w:rPr>
        <w:t>GB/T 50378</w:t>
      </w:r>
      <w:r w:rsidR="00795EA6">
        <w:rPr>
          <w:rFonts w:ascii="Times New Roman" w:eastAsia="宋体" w:hAnsi="Times New Roman" w:hint="eastAsia"/>
          <w:bCs/>
          <w:color w:val="auto"/>
        </w:rPr>
        <w:t>和《内蒙古绿色建筑评价标准》</w:t>
      </w:r>
      <w:r w:rsidR="00795EA6">
        <w:rPr>
          <w:rFonts w:ascii="Times New Roman" w:eastAsia="宋体" w:hAnsi="Times New Roman" w:hint="eastAsia"/>
          <w:bCs/>
          <w:color w:val="auto"/>
        </w:rPr>
        <w:t>DB15</w:t>
      </w:r>
      <w:r w:rsidR="00795EA6">
        <w:rPr>
          <w:rFonts w:ascii="Times New Roman" w:eastAsia="宋体" w:hAnsi="Times New Roman" w:hint="eastAsia"/>
          <w:bCs/>
          <w:color w:val="auto"/>
        </w:rPr>
        <w:t>／</w:t>
      </w:r>
      <w:r w:rsidR="00795EA6">
        <w:rPr>
          <w:rFonts w:ascii="Times New Roman" w:eastAsia="宋体" w:hAnsi="Times New Roman" w:hint="eastAsia"/>
          <w:bCs/>
          <w:color w:val="auto"/>
        </w:rPr>
        <w:t>T 2817</w:t>
      </w:r>
      <w:r w:rsidR="00795EA6">
        <w:rPr>
          <w:rFonts w:ascii="Times New Roman" w:eastAsia="宋体" w:hAnsi="Times New Roman" w:hint="eastAsia"/>
          <w:bCs/>
          <w:color w:val="auto"/>
        </w:rPr>
        <w:t>、《</w:t>
      </w:r>
      <w:r w:rsidR="00795EA6" w:rsidRPr="00795EA6">
        <w:rPr>
          <w:rFonts w:ascii="Times New Roman" w:eastAsia="宋体" w:hAnsi="Times New Roman" w:hint="eastAsia"/>
          <w:bCs/>
          <w:color w:val="auto"/>
        </w:rPr>
        <w:t>城市居住区规划设计标准</w:t>
      </w:r>
      <w:r w:rsidR="00795EA6">
        <w:rPr>
          <w:rFonts w:ascii="Times New Roman" w:eastAsia="宋体" w:hAnsi="Times New Roman" w:hint="eastAsia"/>
          <w:bCs/>
          <w:color w:val="auto"/>
        </w:rPr>
        <w:t>》</w:t>
      </w:r>
      <w:r w:rsidR="00795EA6" w:rsidRPr="00795EA6">
        <w:rPr>
          <w:rFonts w:ascii="Times New Roman" w:eastAsia="宋体" w:hAnsi="Times New Roman"/>
          <w:bCs/>
          <w:color w:val="auto"/>
        </w:rPr>
        <w:t>GB 50180</w:t>
      </w:r>
      <w:r w:rsidR="00795EA6" w:rsidRPr="00795EA6">
        <w:rPr>
          <w:rFonts w:ascii="Times New Roman" w:eastAsia="宋体" w:hAnsi="Times New Roman" w:hint="eastAsia"/>
          <w:bCs/>
          <w:color w:val="auto"/>
        </w:rPr>
        <w:t>。</w:t>
      </w:r>
    </w:p>
    <w:p w14:paraId="268319E3"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 xml:space="preserve">5.2.7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w:t>
      </w:r>
      <w:r w:rsidR="00795EA6">
        <w:rPr>
          <w:rFonts w:ascii="Times New Roman" w:eastAsia="宋体" w:hAnsi="Times New Roman" w:hint="eastAsia"/>
          <w:bCs/>
          <w:color w:val="auto"/>
        </w:rPr>
        <w:t>国家标准《绿色建筑评价标准》</w:t>
      </w:r>
      <w:r w:rsidR="00795EA6">
        <w:rPr>
          <w:rFonts w:ascii="Times New Roman" w:eastAsia="宋体" w:hAnsi="Times New Roman" w:hint="eastAsia"/>
          <w:bCs/>
          <w:color w:val="auto"/>
        </w:rPr>
        <w:t>GB/T 50378</w:t>
      </w:r>
      <w:r w:rsidR="00795EA6">
        <w:rPr>
          <w:rFonts w:ascii="Times New Roman" w:eastAsia="宋体" w:hAnsi="Times New Roman" w:hint="eastAsia"/>
          <w:bCs/>
          <w:color w:val="auto"/>
        </w:rPr>
        <w:t>和《内蒙古绿色建筑评价标准》</w:t>
      </w:r>
      <w:r w:rsidR="00795EA6">
        <w:rPr>
          <w:rFonts w:ascii="Times New Roman" w:eastAsia="宋体" w:hAnsi="Times New Roman" w:hint="eastAsia"/>
          <w:bCs/>
          <w:color w:val="auto"/>
        </w:rPr>
        <w:t>DB15</w:t>
      </w:r>
      <w:r w:rsidR="00795EA6">
        <w:rPr>
          <w:rFonts w:ascii="Times New Roman" w:eastAsia="宋体" w:hAnsi="Times New Roman" w:hint="eastAsia"/>
          <w:bCs/>
          <w:color w:val="auto"/>
        </w:rPr>
        <w:t>／</w:t>
      </w:r>
      <w:r w:rsidR="00795EA6">
        <w:rPr>
          <w:rFonts w:ascii="Times New Roman" w:eastAsia="宋体" w:hAnsi="Times New Roman" w:hint="eastAsia"/>
          <w:bCs/>
          <w:color w:val="auto"/>
        </w:rPr>
        <w:t>T 2817</w:t>
      </w:r>
      <w:r w:rsidR="00795EA6" w:rsidRPr="00795EA6">
        <w:rPr>
          <w:rFonts w:ascii="Times New Roman" w:eastAsia="宋体" w:hAnsi="Times New Roman" w:hint="eastAsia"/>
          <w:bCs/>
          <w:color w:val="auto"/>
        </w:rPr>
        <w:t>。</w:t>
      </w:r>
    </w:p>
    <w:p w14:paraId="0E84D928"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5.2.8 </w:t>
      </w:r>
      <w:r w:rsidRPr="00795EA6">
        <w:rPr>
          <w:rFonts w:ascii="Times New Roman" w:eastAsia="宋体" w:hAnsi="Times New Roman"/>
          <w:color w:val="auto"/>
        </w:rPr>
        <w:t xml:space="preserve"> </w:t>
      </w:r>
      <w:r w:rsidRPr="00795EA6">
        <w:rPr>
          <w:rFonts w:ascii="Times New Roman" w:eastAsia="宋体" w:hAnsi="Times New Roman" w:hint="eastAsia"/>
          <w:bCs/>
          <w:color w:val="auto"/>
        </w:rPr>
        <w:t>本条依据：</w:t>
      </w:r>
      <w:r w:rsidR="00795EA6">
        <w:rPr>
          <w:rFonts w:ascii="Times New Roman" w:eastAsia="宋体" w:hAnsi="Times New Roman" w:hint="eastAsia"/>
          <w:bCs/>
          <w:color w:val="auto"/>
        </w:rPr>
        <w:t>国家标准《绿色建筑评价标准》</w:t>
      </w:r>
      <w:r w:rsidR="00795EA6">
        <w:rPr>
          <w:rFonts w:ascii="Times New Roman" w:eastAsia="宋体" w:hAnsi="Times New Roman" w:hint="eastAsia"/>
          <w:bCs/>
          <w:color w:val="auto"/>
        </w:rPr>
        <w:t>GB/T 50378</w:t>
      </w:r>
      <w:r w:rsidR="00795EA6">
        <w:rPr>
          <w:rFonts w:ascii="Times New Roman" w:eastAsia="宋体" w:hAnsi="Times New Roman" w:hint="eastAsia"/>
          <w:bCs/>
          <w:color w:val="auto"/>
        </w:rPr>
        <w:t>和《内蒙古绿色建筑评价标准》</w:t>
      </w:r>
      <w:r w:rsidR="00795EA6">
        <w:rPr>
          <w:rFonts w:ascii="Times New Roman" w:eastAsia="宋体" w:hAnsi="Times New Roman" w:hint="eastAsia"/>
          <w:bCs/>
          <w:color w:val="auto"/>
        </w:rPr>
        <w:t>DB15</w:t>
      </w:r>
      <w:r w:rsidR="00795EA6">
        <w:rPr>
          <w:rFonts w:ascii="Times New Roman" w:eastAsia="宋体" w:hAnsi="Times New Roman" w:hint="eastAsia"/>
          <w:bCs/>
          <w:color w:val="auto"/>
        </w:rPr>
        <w:t>／</w:t>
      </w:r>
      <w:r w:rsidR="00795EA6">
        <w:rPr>
          <w:rFonts w:ascii="Times New Roman" w:eastAsia="宋体" w:hAnsi="Times New Roman" w:hint="eastAsia"/>
          <w:bCs/>
          <w:color w:val="auto"/>
        </w:rPr>
        <w:t>T 2817</w:t>
      </w:r>
      <w:r w:rsidR="00795EA6" w:rsidRPr="00795EA6">
        <w:rPr>
          <w:rFonts w:ascii="Times New Roman" w:eastAsia="宋体" w:hAnsi="Times New Roman" w:hint="eastAsia"/>
          <w:bCs/>
          <w:color w:val="auto"/>
        </w:rPr>
        <w:t>。</w:t>
      </w:r>
    </w:p>
    <w:p w14:paraId="198B9625"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bookmarkStart w:id="8" w:name="_Toc181092576"/>
      <w:r w:rsidRPr="00795EA6">
        <w:rPr>
          <w:rFonts w:ascii="Times New Roman" w:eastAsia="黑体" w:hAnsi="Times New Roman"/>
        </w:rPr>
        <w:t xml:space="preserve">5.3 </w:t>
      </w:r>
      <w:r w:rsidRPr="00795EA6">
        <w:rPr>
          <w:rFonts w:ascii="Times New Roman" w:eastAsia="黑体" w:hAnsi="Times New Roman" w:hint="eastAsia"/>
        </w:rPr>
        <w:t>场地和景观</w:t>
      </w:r>
      <w:bookmarkEnd w:id="8"/>
    </w:p>
    <w:p w14:paraId="1B0BCF47"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5.3.1 </w:t>
      </w:r>
      <w:r w:rsidRPr="00795EA6">
        <w:rPr>
          <w:rFonts w:ascii="Times New Roman" w:eastAsia="宋体" w:hAnsi="Times New Roman"/>
          <w:color w:val="auto"/>
        </w:rPr>
        <w:t xml:space="preserve"> </w:t>
      </w:r>
      <w:r w:rsidRPr="00795EA6">
        <w:rPr>
          <w:rFonts w:ascii="Times New Roman" w:eastAsia="宋体" w:hAnsi="Times New Roman"/>
          <w:color w:val="auto"/>
        </w:rPr>
        <w:t>按照《鄂尔多斯市海绵城市建设管</w:t>
      </w:r>
      <w:r w:rsidR="00722613">
        <w:rPr>
          <w:rFonts w:ascii="Times New Roman" w:eastAsia="宋体" w:hAnsi="Times New Roman"/>
          <w:color w:val="auto"/>
        </w:rPr>
        <w:t>理条例》的要求，新建、改建、扩建建</w:t>
      </w:r>
      <w:r w:rsidR="00722613">
        <w:rPr>
          <w:rFonts w:ascii="Times New Roman" w:eastAsia="宋体" w:hAnsi="Times New Roman"/>
          <w:color w:val="auto"/>
        </w:rPr>
        <w:lastRenderedPageBreak/>
        <w:t>设工程项目应配套海绵城市设施</w:t>
      </w:r>
      <w:r w:rsidRPr="00795EA6">
        <w:rPr>
          <w:rFonts w:ascii="Times New Roman" w:eastAsia="宋体" w:hAnsi="Times New Roman" w:hint="eastAsia"/>
          <w:color w:val="auto"/>
        </w:rPr>
        <w:t>。</w:t>
      </w:r>
    </w:p>
    <w:p w14:paraId="2F1B955C"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 xml:space="preserve">5.3.2 </w:t>
      </w:r>
      <w:r w:rsidR="00922D72">
        <w:rPr>
          <w:rFonts w:ascii="Times New Roman" w:eastAsia="宋体" w:hAnsi="Times New Roman"/>
          <w:b/>
          <w:bCs/>
          <w:color w:val="auto"/>
        </w:rPr>
        <w:t xml:space="preserve"> </w:t>
      </w:r>
      <w:r w:rsidRPr="00795EA6">
        <w:rPr>
          <w:rFonts w:ascii="Times New Roman" w:eastAsia="宋体" w:hAnsi="Times New Roman" w:hint="eastAsia"/>
          <w:color w:val="auto"/>
        </w:rPr>
        <w:t>本条依据：</w:t>
      </w:r>
      <w:r w:rsidRPr="00795EA6">
        <w:rPr>
          <w:rFonts w:ascii="Times New Roman" w:eastAsia="宋体" w:hAnsi="Times New Roman"/>
          <w:color w:val="auto"/>
        </w:rPr>
        <w:t>《鄂尔多斯市海绵城市建设管理条例》</w:t>
      </w:r>
      <w:r w:rsidR="00795EA6">
        <w:rPr>
          <w:rFonts w:ascii="Times New Roman" w:eastAsia="宋体" w:hAnsi="Times New Roman" w:hint="eastAsia"/>
          <w:bCs/>
          <w:color w:val="auto"/>
        </w:rPr>
        <w:t>、</w:t>
      </w:r>
      <w:r w:rsidR="00966BB6">
        <w:rPr>
          <w:rFonts w:ascii="Times New Roman" w:eastAsia="宋体" w:hAnsi="Times New Roman" w:hint="eastAsia"/>
          <w:bCs/>
          <w:color w:val="auto"/>
        </w:rPr>
        <w:t>《</w:t>
      </w:r>
      <w:r w:rsidR="00966BB6" w:rsidRPr="00966BB6">
        <w:rPr>
          <w:rFonts w:ascii="Times New Roman" w:eastAsia="宋体" w:hAnsi="Times New Roman" w:hint="eastAsia"/>
          <w:bCs/>
          <w:color w:val="auto"/>
        </w:rPr>
        <w:t>海绵城市建设设计标准</w:t>
      </w:r>
      <w:r w:rsidR="00966BB6">
        <w:rPr>
          <w:rFonts w:ascii="Times New Roman" w:eastAsia="宋体" w:hAnsi="Times New Roman" w:hint="eastAsia"/>
          <w:bCs/>
          <w:color w:val="auto"/>
        </w:rPr>
        <w:t>》</w:t>
      </w:r>
      <w:r w:rsidR="00966BB6">
        <w:rPr>
          <w:rFonts w:ascii="Times New Roman" w:eastAsia="宋体" w:hAnsi="Times New Roman" w:hint="eastAsia"/>
          <w:bCs/>
          <w:color w:val="auto"/>
        </w:rPr>
        <w:t>D</w:t>
      </w:r>
      <w:r w:rsidR="00966BB6">
        <w:rPr>
          <w:rFonts w:ascii="Times New Roman" w:eastAsia="宋体" w:hAnsi="Times New Roman"/>
          <w:bCs/>
          <w:color w:val="auto"/>
        </w:rPr>
        <w:t>B11/T 1743</w:t>
      </w:r>
      <w:r w:rsidR="00966BB6">
        <w:rPr>
          <w:rFonts w:ascii="Times New Roman" w:eastAsia="宋体" w:hAnsi="Times New Roman" w:hint="eastAsia"/>
          <w:bCs/>
          <w:color w:val="auto"/>
        </w:rPr>
        <w:t>、</w:t>
      </w:r>
      <w:r w:rsidR="00795EA6">
        <w:rPr>
          <w:rFonts w:ascii="Times New Roman" w:eastAsia="宋体" w:hAnsi="Times New Roman" w:hint="eastAsia"/>
          <w:bCs/>
          <w:color w:val="auto"/>
        </w:rPr>
        <w:t>《</w:t>
      </w:r>
      <w:r w:rsidR="00795EA6" w:rsidRPr="00795EA6">
        <w:rPr>
          <w:rFonts w:ascii="Times New Roman" w:eastAsia="宋体" w:hAnsi="Times New Roman" w:hint="eastAsia"/>
          <w:bCs/>
          <w:color w:val="auto"/>
        </w:rPr>
        <w:t>城市居住区规划设计标准</w:t>
      </w:r>
      <w:r w:rsidR="00795EA6">
        <w:rPr>
          <w:rFonts w:ascii="Times New Roman" w:eastAsia="宋体" w:hAnsi="Times New Roman" w:hint="eastAsia"/>
          <w:bCs/>
          <w:color w:val="auto"/>
        </w:rPr>
        <w:t>》</w:t>
      </w:r>
      <w:r w:rsidR="00795EA6" w:rsidRPr="00795EA6">
        <w:rPr>
          <w:rFonts w:ascii="Times New Roman" w:eastAsia="宋体" w:hAnsi="Times New Roman"/>
          <w:bCs/>
          <w:color w:val="auto"/>
        </w:rPr>
        <w:t>GB 50180</w:t>
      </w:r>
      <w:r w:rsidR="00795EA6" w:rsidRPr="00795EA6">
        <w:rPr>
          <w:rFonts w:ascii="Times New Roman" w:eastAsia="宋体" w:hAnsi="Times New Roman" w:hint="eastAsia"/>
          <w:bCs/>
          <w:color w:val="auto"/>
        </w:rPr>
        <w:t>。</w:t>
      </w:r>
    </w:p>
    <w:p w14:paraId="503DB799"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5.3.3</w:t>
      </w:r>
      <w:r w:rsidRPr="00795EA6">
        <w:rPr>
          <w:rFonts w:ascii="Times New Roman" w:eastAsia="宋体" w:hAnsi="Times New Roman" w:hint="eastAsia"/>
          <w:color w:val="auto"/>
        </w:rPr>
        <w:t xml:space="preserve"> </w:t>
      </w:r>
      <w:r w:rsidR="00922D72">
        <w:rPr>
          <w:rFonts w:ascii="Times New Roman" w:eastAsia="宋体" w:hAnsi="Times New Roman"/>
          <w:color w:val="auto"/>
        </w:rPr>
        <w:t xml:space="preserve"> </w:t>
      </w:r>
      <w:r w:rsidRPr="00795EA6">
        <w:rPr>
          <w:rFonts w:ascii="Times New Roman" w:eastAsia="宋体" w:hAnsi="Times New Roman" w:hint="eastAsia"/>
          <w:color w:val="auto"/>
        </w:rPr>
        <w:t>本条依据：</w:t>
      </w:r>
      <w:r w:rsidRPr="00795EA6">
        <w:rPr>
          <w:rFonts w:ascii="Times New Roman" w:eastAsia="宋体" w:hAnsi="Times New Roman"/>
          <w:color w:val="auto"/>
        </w:rPr>
        <w:t>《鄂尔多斯市海绵城市建设管理条例》</w:t>
      </w:r>
      <w:r w:rsidR="00795EA6">
        <w:rPr>
          <w:rFonts w:ascii="Times New Roman" w:eastAsia="宋体" w:hAnsi="Times New Roman" w:hint="eastAsia"/>
          <w:bCs/>
          <w:color w:val="auto"/>
        </w:rPr>
        <w:t>、《</w:t>
      </w:r>
      <w:r w:rsidR="00795EA6" w:rsidRPr="00795EA6">
        <w:rPr>
          <w:rFonts w:ascii="Times New Roman" w:eastAsia="宋体" w:hAnsi="Times New Roman" w:hint="eastAsia"/>
          <w:bCs/>
          <w:color w:val="auto"/>
        </w:rPr>
        <w:t>城市居住区规划设计标准</w:t>
      </w:r>
      <w:r w:rsidR="00795EA6">
        <w:rPr>
          <w:rFonts w:ascii="Times New Roman" w:eastAsia="宋体" w:hAnsi="Times New Roman" w:hint="eastAsia"/>
          <w:bCs/>
          <w:color w:val="auto"/>
        </w:rPr>
        <w:t>》</w:t>
      </w:r>
      <w:r w:rsidR="00795EA6" w:rsidRPr="00795EA6">
        <w:rPr>
          <w:rFonts w:ascii="Times New Roman" w:eastAsia="宋体" w:hAnsi="Times New Roman"/>
          <w:bCs/>
          <w:color w:val="auto"/>
        </w:rPr>
        <w:t>GB 50180</w:t>
      </w:r>
      <w:r w:rsidR="00795EA6" w:rsidRPr="00795EA6">
        <w:rPr>
          <w:rFonts w:ascii="Times New Roman" w:eastAsia="宋体" w:hAnsi="Times New Roman" w:hint="eastAsia"/>
          <w:bCs/>
          <w:color w:val="auto"/>
        </w:rPr>
        <w:t>。</w:t>
      </w:r>
    </w:p>
    <w:p w14:paraId="6AB945DE"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5.3.4</w:t>
      </w:r>
      <w:r w:rsidRPr="00795EA6">
        <w:rPr>
          <w:rFonts w:ascii="Times New Roman" w:eastAsia="宋体" w:hAnsi="Times New Roman" w:hint="eastAsia"/>
          <w:color w:val="auto"/>
        </w:rPr>
        <w:t xml:space="preserve"> </w:t>
      </w:r>
      <w:r w:rsidR="00922D72">
        <w:rPr>
          <w:rFonts w:ascii="Times New Roman" w:eastAsia="宋体" w:hAnsi="Times New Roman"/>
          <w:color w:val="auto"/>
        </w:rPr>
        <w:t xml:space="preserve"> </w:t>
      </w:r>
      <w:r w:rsidRPr="00795EA6">
        <w:rPr>
          <w:rFonts w:ascii="Times New Roman" w:eastAsia="宋体" w:hAnsi="Times New Roman" w:hint="eastAsia"/>
          <w:color w:val="auto"/>
        </w:rPr>
        <w:t>本条依据：</w:t>
      </w:r>
      <w:r w:rsidR="00FB6AE6">
        <w:rPr>
          <w:rFonts w:ascii="Times New Roman" w:eastAsia="宋体" w:hAnsi="Times New Roman" w:hint="eastAsia"/>
          <w:bCs/>
          <w:color w:val="auto"/>
        </w:rPr>
        <w:t>《内蒙古绿色建筑评价标准》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color w:val="auto"/>
        </w:rPr>
        <w:t>。</w:t>
      </w:r>
    </w:p>
    <w:p w14:paraId="60BA34F5"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5.3.5  </w:t>
      </w:r>
      <w:r w:rsidRPr="00795EA6">
        <w:rPr>
          <w:rFonts w:ascii="Times New Roman" w:eastAsia="宋体" w:hAnsi="Times New Roman" w:hint="eastAsia"/>
          <w:color w:val="auto"/>
        </w:rPr>
        <w:t>本条依据：</w:t>
      </w:r>
      <w:r w:rsidRPr="00795EA6">
        <w:rPr>
          <w:rFonts w:ascii="Times New Roman" w:eastAsia="宋体" w:hAnsi="Times New Roman"/>
          <w:color w:val="auto"/>
        </w:rPr>
        <w:t>《鄂尔多斯市海绵城市建设管理条例》</w:t>
      </w:r>
      <w:r w:rsidR="00795EA6">
        <w:rPr>
          <w:rFonts w:ascii="Times New Roman" w:eastAsia="宋体" w:hAnsi="Times New Roman" w:hint="eastAsia"/>
          <w:color w:val="auto"/>
        </w:rPr>
        <w:t>、</w:t>
      </w:r>
      <w:r w:rsidR="00966BB6">
        <w:rPr>
          <w:rFonts w:ascii="Times New Roman" w:eastAsia="宋体" w:hAnsi="Times New Roman" w:hint="eastAsia"/>
          <w:bCs/>
          <w:color w:val="auto"/>
        </w:rPr>
        <w:t>《</w:t>
      </w:r>
      <w:r w:rsidR="00966BB6" w:rsidRPr="00966BB6">
        <w:rPr>
          <w:rFonts w:ascii="Times New Roman" w:eastAsia="宋体" w:hAnsi="Times New Roman" w:hint="eastAsia"/>
          <w:bCs/>
          <w:color w:val="auto"/>
        </w:rPr>
        <w:t>海绵城市建设设计标准</w:t>
      </w:r>
      <w:r w:rsidR="00966BB6">
        <w:rPr>
          <w:rFonts w:ascii="Times New Roman" w:eastAsia="宋体" w:hAnsi="Times New Roman" w:hint="eastAsia"/>
          <w:bCs/>
          <w:color w:val="auto"/>
        </w:rPr>
        <w:t>》</w:t>
      </w:r>
      <w:r w:rsidR="00966BB6">
        <w:rPr>
          <w:rFonts w:ascii="Times New Roman" w:eastAsia="宋体" w:hAnsi="Times New Roman" w:hint="eastAsia"/>
          <w:bCs/>
          <w:color w:val="auto"/>
        </w:rPr>
        <w:t>D</w:t>
      </w:r>
      <w:r w:rsidR="00966BB6">
        <w:rPr>
          <w:rFonts w:ascii="Times New Roman" w:eastAsia="宋体" w:hAnsi="Times New Roman"/>
          <w:bCs/>
          <w:color w:val="auto"/>
        </w:rPr>
        <w:t>B11/T 1743</w:t>
      </w:r>
      <w:r w:rsidR="00966BB6">
        <w:rPr>
          <w:rFonts w:ascii="Times New Roman" w:eastAsia="宋体" w:hAnsi="Times New Roman" w:hint="eastAsia"/>
          <w:bCs/>
          <w:color w:val="auto"/>
        </w:rPr>
        <w:t>、</w:t>
      </w:r>
      <w:r w:rsidR="00795EA6">
        <w:rPr>
          <w:rFonts w:ascii="Times New Roman" w:eastAsia="宋体" w:hAnsi="Times New Roman" w:hint="eastAsia"/>
          <w:bCs/>
          <w:color w:val="auto"/>
        </w:rPr>
        <w:t>《绿色建筑评价标准》</w:t>
      </w:r>
      <w:r w:rsidR="00795EA6">
        <w:rPr>
          <w:rFonts w:ascii="Times New Roman" w:eastAsia="宋体" w:hAnsi="Times New Roman" w:hint="eastAsia"/>
          <w:bCs/>
          <w:color w:val="auto"/>
        </w:rPr>
        <w:t>GB/T 50378</w:t>
      </w:r>
      <w:r w:rsidRPr="00795EA6">
        <w:rPr>
          <w:rFonts w:ascii="Times New Roman" w:eastAsia="宋体" w:hAnsi="Times New Roman" w:hint="eastAsia"/>
          <w:color w:val="auto"/>
        </w:rPr>
        <w:t>。</w:t>
      </w:r>
    </w:p>
    <w:p w14:paraId="628E76A4"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 xml:space="preserve">5.3.6 </w:t>
      </w:r>
      <w:r w:rsidR="00922D72">
        <w:rPr>
          <w:rFonts w:ascii="Times New Roman" w:eastAsia="宋体" w:hAnsi="Times New Roman"/>
          <w:b/>
          <w:bCs/>
          <w:color w:val="auto"/>
        </w:rPr>
        <w:t xml:space="preserve"> </w:t>
      </w:r>
      <w:r w:rsidRPr="00795EA6">
        <w:rPr>
          <w:rFonts w:ascii="Times New Roman" w:eastAsia="宋体" w:hAnsi="Times New Roman" w:hint="eastAsia"/>
          <w:color w:val="auto"/>
        </w:rPr>
        <w:t>本条依据：</w:t>
      </w:r>
      <w:r w:rsidRPr="00795EA6">
        <w:rPr>
          <w:rFonts w:ascii="Times New Roman" w:eastAsia="宋体" w:hAnsi="Times New Roman"/>
          <w:color w:val="auto"/>
        </w:rPr>
        <w:t>《鄂尔多斯市海绵城市建设管理条例》</w:t>
      </w:r>
      <w:r w:rsidR="00FB6AE6">
        <w:rPr>
          <w:rFonts w:ascii="Times New Roman" w:eastAsia="宋体" w:hAnsi="Times New Roman" w:hint="eastAsia"/>
          <w:color w:val="auto"/>
        </w:rPr>
        <w:t>、</w:t>
      </w:r>
      <w:r w:rsidR="00966BB6">
        <w:rPr>
          <w:rFonts w:ascii="Times New Roman" w:eastAsia="宋体" w:hAnsi="Times New Roman" w:hint="eastAsia"/>
          <w:bCs/>
          <w:color w:val="auto"/>
        </w:rPr>
        <w:t>《</w:t>
      </w:r>
      <w:r w:rsidR="00966BB6" w:rsidRPr="00966BB6">
        <w:rPr>
          <w:rFonts w:ascii="Times New Roman" w:eastAsia="宋体" w:hAnsi="Times New Roman" w:hint="eastAsia"/>
          <w:bCs/>
          <w:color w:val="auto"/>
        </w:rPr>
        <w:t>海绵城市建设设计标准</w:t>
      </w:r>
      <w:r w:rsidR="00966BB6">
        <w:rPr>
          <w:rFonts w:ascii="Times New Roman" w:eastAsia="宋体" w:hAnsi="Times New Roman" w:hint="eastAsia"/>
          <w:bCs/>
          <w:color w:val="auto"/>
        </w:rPr>
        <w:t>》</w:t>
      </w:r>
      <w:r w:rsidR="00966BB6">
        <w:rPr>
          <w:rFonts w:ascii="Times New Roman" w:eastAsia="宋体" w:hAnsi="Times New Roman" w:hint="eastAsia"/>
          <w:bCs/>
          <w:color w:val="auto"/>
        </w:rPr>
        <w:t>D</w:t>
      </w:r>
      <w:r w:rsidR="00966BB6">
        <w:rPr>
          <w:rFonts w:ascii="Times New Roman" w:eastAsia="宋体" w:hAnsi="Times New Roman"/>
          <w:bCs/>
          <w:color w:val="auto"/>
        </w:rPr>
        <w:t>B11/T 1743</w:t>
      </w:r>
      <w:r w:rsidR="00966BB6">
        <w:rPr>
          <w:rFonts w:ascii="Times New Roman" w:eastAsia="宋体" w:hAnsi="Times New Roman" w:hint="eastAsia"/>
          <w:bCs/>
          <w:color w:val="auto"/>
        </w:rPr>
        <w:t>、</w:t>
      </w:r>
      <w:r w:rsidR="00FB6AE6">
        <w:rPr>
          <w:rFonts w:ascii="Times New Roman" w:eastAsia="宋体" w:hAnsi="Times New Roman" w:hint="eastAsia"/>
          <w:bCs/>
          <w:color w:val="auto"/>
        </w:rPr>
        <w:t>《内蒙古绿色建筑评价标准》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color w:val="auto"/>
        </w:rPr>
        <w:t>。</w:t>
      </w:r>
    </w:p>
    <w:p w14:paraId="0E6A510A"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 xml:space="preserve">5.3.7 </w:t>
      </w:r>
      <w:r w:rsidR="00922D72">
        <w:rPr>
          <w:rFonts w:ascii="Times New Roman" w:eastAsia="宋体" w:hAnsi="Times New Roman"/>
          <w:b/>
          <w:bCs/>
          <w:color w:val="auto"/>
        </w:rPr>
        <w:t xml:space="preserve"> </w:t>
      </w:r>
      <w:r w:rsidRPr="00795EA6">
        <w:rPr>
          <w:rFonts w:ascii="Times New Roman" w:eastAsia="宋体" w:hAnsi="Times New Roman" w:hint="eastAsia"/>
          <w:color w:val="auto"/>
        </w:rPr>
        <w:t>本条依据：</w:t>
      </w:r>
      <w:r w:rsidRPr="00795EA6">
        <w:rPr>
          <w:rFonts w:ascii="Times New Roman" w:eastAsia="宋体" w:hAnsi="Times New Roman"/>
          <w:color w:val="auto"/>
        </w:rPr>
        <w:t>《鄂尔多斯市海绵城市建设管理条例》</w:t>
      </w:r>
      <w:r w:rsidR="00795EA6">
        <w:rPr>
          <w:rFonts w:ascii="Times New Roman" w:eastAsia="宋体" w:hAnsi="Times New Roman" w:hint="eastAsia"/>
          <w:color w:val="auto"/>
        </w:rPr>
        <w:t>、</w:t>
      </w:r>
      <w:r w:rsidR="00795EA6">
        <w:rPr>
          <w:rFonts w:ascii="Times New Roman" w:eastAsia="宋体" w:hAnsi="Times New Roman" w:hint="eastAsia"/>
          <w:bCs/>
          <w:color w:val="auto"/>
        </w:rPr>
        <w:t>《绿色建筑评价标准》</w:t>
      </w:r>
      <w:r w:rsidR="00795EA6">
        <w:rPr>
          <w:rFonts w:ascii="Times New Roman" w:eastAsia="宋体" w:hAnsi="Times New Roman" w:hint="eastAsia"/>
          <w:bCs/>
          <w:color w:val="auto"/>
        </w:rPr>
        <w:t>GB/T 50378</w:t>
      </w:r>
      <w:r w:rsidRPr="00795EA6">
        <w:rPr>
          <w:rFonts w:ascii="Times New Roman" w:eastAsia="宋体" w:hAnsi="Times New Roman" w:hint="eastAsia"/>
          <w:color w:val="auto"/>
        </w:rPr>
        <w:t>。</w:t>
      </w:r>
    </w:p>
    <w:p w14:paraId="1FB3AFD9"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 xml:space="preserve">5.3.8 </w:t>
      </w:r>
      <w:r w:rsidR="00922D72">
        <w:rPr>
          <w:rFonts w:ascii="Times New Roman" w:eastAsia="宋体" w:hAnsi="Times New Roman"/>
          <w:b/>
          <w:bCs/>
          <w:color w:val="auto"/>
        </w:rPr>
        <w:t xml:space="preserve"> </w:t>
      </w:r>
      <w:r w:rsidRPr="00795EA6">
        <w:rPr>
          <w:rFonts w:ascii="Times New Roman" w:eastAsia="宋体" w:hAnsi="Times New Roman" w:hint="eastAsia"/>
          <w:color w:val="auto"/>
        </w:rPr>
        <w:t>本条依据：</w:t>
      </w:r>
      <w:r w:rsidRPr="00795EA6">
        <w:rPr>
          <w:rFonts w:ascii="Times New Roman" w:eastAsia="宋体" w:hAnsi="Times New Roman"/>
          <w:color w:val="auto"/>
        </w:rPr>
        <w:t>《鄂尔多斯市海绵城市建设管理条例》</w:t>
      </w:r>
      <w:r w:rsidR="00722613">
        <w:rPr>
          <w:rFonts w:ascii="Times New Roman" w:eastAsia="宋体" w:hAnsi="Times New Roman" w:hint="eastAsia"/>
          <w:color w:val="auto"/>
        </w:rPr>
        <w:t>、</w:t>
      </w:r>
      <w:r w:rsidR="00722613" w:rsidRPr="00722613">
        <w:rPr>
          <w:rFonts w:ascii="Times New Roman" w:eastAsia="宋体" w:hAnsi="Times New Roman" w:hint="eastAsia"/>
          <w:bCs/>
          <w:color w:val="auto"/>
        </w:rPr>
        <w:t>《健康建筑评价标准》</w:t>
      </w:r>
      <w:r w:rsidR="00722613" w:rsidRPr="00722613">
        <w:rPr>
          <w:rFonts w:ascii="Times New Roman" w:eastAsia="宋体" w:hAnsi="Times New Roman"/>
          <w:bCs/>
          <w:color w:val="auto"/>
        </w:rPr>
        <w:t>T/ASC 02-2021</w:t>
      </w:r>
      <w:r w:rsidRPr="00795EA6">
        <w:rPr>
          <w:rFonts w:ascii="Times New Roman" w:eastAsia="宋体" w:hAnsi="Times New Roman" w:hint="eastAsia"/>
          <w:color w:val="auto"/>
        </w:rPr>
        <w:t>。</w:t>
      </w:r>
    </w:p>
    <w:p w14:paraId="4B6DC8AF"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5.3.9  </w:t>
      </w:r>
      <w:r w:rsidRPr="00795EA6">
        <w:rPr>
          <w:rFonts w:ascii="Times New Roman" w:eastAsia="宋体" w:hAnsi="Times New Roman"/>
          <w:color w:val="auto"/>
        </w:rPr>
        <w:t>本条参照了居民调研结果和实地调查的案例，对住宅小区与城市交接的界面提出了要求，合理规划街边绿地、口袋公园可作为小区和城市道路之间的有效缓冲，统一规划设计可以增强整体性。</w:t>
      </w:r>
    </w:p>
    <w:p w14:paraId="4DB8CBE6"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00722613">
        <w:rPr>
          <w:rFonts w:ascii="Times New Roman" w:eastAsia="宋体" w:hAnsi="Times New Roman" w:hint="eastAsia"/>
          <w:bCs/>
          <w:color w:val="auto"/>
        </w:rPr>
        <w:t>、</w:t>
      </w:r>
      <w:r w:rsidR="00722613" w:rsidRPr="00722613">
        <w:rPr>
          <w:rFonts w:ascii="Times New Roman" w:eastAsia="宋体" w:hAnsi="Times New Roman" w:hint="eastAsia"/>
          <w:bCs/>
          <w:color w:val="auto"/>
        </w:rPr>
        <w:t>《健康建筑评价标准》</w:t>
      </w:r>
      <w:r w:rsidR="00722613" w:rsidRPr="00722613">
        <w:rPr>
          <w:rFonts w:ascii="Times New Roman" w:eastAsia="宋体" w:hAnsi="Times New Roman"/>
          <w:bCs/>
          <w:color w:val="auto"/>
        </w:rPr>
        <w:t>T/ASC 02-2021</w:t>
      </w:r>
      <w:r w:rsidRPr="00795EA6">
        <w:rPr>
          <w:rFonts w:ascii="Times New Roman" w:eastAsia="宋体" w:hAnsi="Times New Roman" w:hint="eastAsia"/>
          <w:color w:val="auto"/>
        </w:rPr>
        <w:t>。</w:t>
      </w:r>
    </w:p>
    <w:p w14:paraId="457306BA"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5.3.10</w:t>
      </w:r>
      <w:r w:rsidRPr="00795EA6">
        <w:rPr>
          <w:rFonts w:ascii="Times New Roman" w:eastAsia="宋体" w:hAnsi="Times New Roman" w:hint="eastAsia"/>
          <w:color w:val="auto"/>
        </w:rPr>
        <w:t xml:space="preserve"> </w:t>
      </w:r>
      <w:r w:rsidR="00922D72">
        <w:rPr>
          <w:rFonts w:ascii="Times New Roman" w:eastAsia="宋体" w:hAnsi="Times New Roman"/>
          <w:color w:val="auto"/>
        </w:rPr>
        <w:t xml:space="preserve"> </w:t>
      </w:r>
      <w:r w:rsidRPr="00795EA6">
        <w:rPr>
          <w:rFonts w:ascii="Times New Roman" w:eastAsia="宋体" w:hAnsi="Times New Roman" w:hint="eastAsia"/>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p>
    <w:p w14:paraId="68D5F50B"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5.3.11  </w:t>
      </w:r>
      <w:r w:rsidRPr="00795EA6">
        <w:rPr>
          <w:rFonts w:ascii="Times New Roman" w:eastAsia="宋体" w:hAnsi="Times New Roman"/>
          <w:color w:val="auto"/>
        </w:rPr>
        <w:t>绿化带的宽度应根据项目具体情况，建筑物的高度和可能的坠物范围来确定，一般建议宽度不小于</w:t>
      </w:r>
      <w:r w:rsidRPr="00795EA6">
        <w:rPr>
          <w:rFonts w:ascii="Times New Roman" w:eastAsia="宋体" w:hAnsi="Times New Roman"/>
          <w:color w:val="auto"/>
        </w:rPr>
        <w:t>3m</w:t>
      </w:r>
      <w:r w:rsidRPr="00795EA6">
        <w:rPr>
          <w:rFonts w:ascii="Times New Roman" w:eastAsia="宋体" w:hAnsi="Times New Roman"/>
          <w:color w:val="auto"/>
        </w:rPr>
        <w:t>，对于高层建筑可以适当增加宽度。</w:t>
      </w:r>
    </w:p>
    <w:p w14:paraId="7326A147"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p>
    <w:p w14:paraId="2C060B6B"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b/>
          <w:color w:val="auto"/>
        </w:rPr>
        <w:t xml:space="preserve">5.3.12  </w:t>
      </w:r>
      <w:r w:rsidRPr="00795EA6">
        <w:rPr>
          <w:rFonts w:ascii="Times New Roman" w:eastAsia="宋体" w:hAnsi="Times New Roman" w:hint="eastAsia"/>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、《鄂尔多斯市住房和城乡建设事业发展“十四五”规划》</w:t>
      </w:r>
      <w:r w:rsidR="00722613">
        <w:rPr>
          <w:rFonts w:ascii="Times New Roman" w:eastAsia="宋体" w:hAnsi="Times New Roman" w:hint="eastAsia"/>
          <w:bCs/>
          <w:color w:val="auto"/>
        </w:rPr>
        <w:t>、</w:t>
      </w:r>
      <w:r w:rsidR="00722613" w:rsidRPr="00722613">
        <w:rPr>
          <w:rFonts w:ascii="Times New Roman" w:eastAsia="宋体" w:hAnsi="Times New Roman" w:hint="eastAsia"/>
          <w:bCs/>
          <w:color w:val="auto"/>
        </w:rPr>
        <w:t>《健康建筑评价标准》</w:t>
      </w:r>
      <w:r w:rsidR="00722613" w:rsidRPr="00722613">
        <w:rPr>
          <w:rFonts w:ascii="Times New Roman" w:eastAsia="宋体" w:hAnsi="Times New Roman"/>
          <w:bCs/>
          <w:color w:val="auto"/>
        </w:rPr>
        <w:t>T/ASC 02-2021</w:t>
      </w:r>
      <w:r w:rsidRPr="00795EA6">
        <w:rPr>
          <w:rFonts w:ascii="Times New Roman" w:eastAsia="宋体" w:hAnsi="Times New Roman" w:hint="eastAsia"/>
          <w:bCs/>
          <w:color w:val="auto"/>
        </w:rPr>
        <w:t>。</w:t>
      </w:r>
    </w:p>
    <w:p w14:paraId="7EF0CDA0"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 xml:space="preserve">5.3.13 </w:t>
      </w:r>
      <w:r w:rsidRPr="00795EA6">
        <w:rPr>
          <w:rFonts w:ascii="Times New Roman" w:eastAsia="宋体" w:hAnsi="Times New Roman" w:hint="eastAsia"/>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w:t>
      </w:r>
      <w:r w:rsidR="00FB6AE6">
        <w:rPr>
          <w:rFonts w:ascii="Times New Roman" w:eastAsia="宋体" w:hAnsi="Times New Roman" w:hint="eastAsia"/>
          <w:bCs/>
          <w:color w:val="auto"/>
        </w:rPr>
        <w:lastRenderedPageBreak/>
        <w:t>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、《鄂尔多斯市住房和城乡建设事业发展“十四五”规划》。</w:t>
      </w:r>
    </w:p>
    <w:p w14:paraId="770D7772"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5.3.14  </w:t>
      </w:r>
      <w:r w:rsidRPr="00795EA6">
        <w:rPr>
          <w:rFonts w:ascii="Times New Roman" w:eastAsia="宋体" w:hAnsi="Times New Roman"/>
          <w:color w:val="auto"/>
        </w:rPr>
        <w:t>大面积小区水景的维护需要大量的水资源来维持其美观性和功能性，如果确实需要设置水景，建议采用节水型设计，比如使用循环水系统，确保水可以重复利用；考虑设置雨水收集系统，将收集到的雨水用于补充水景；还可以选择低水耗的水景类型，例如干河床景观或是小型水池配以节水植物。</w:t>
      </w:r>
    </w:p>
    <w:p w14:paraId="5AAC4839"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00722613">
        <w:rPr>
          <w:rFonts w:ascii="Times New Roman" w:eastAsia="宋体" w:hAnsi="Times New Roman" w:hint="eastAsia"/>
          <w:bCs/>
          <w:color w:val="auto"/>
        </w:rPr>
        <w:t>、</w:t>
      </w:r>
      <w:r w:rsidR="00722613" w:rsidRPr="00722613">
        <w:rPr>
          <w:rFonts w:ascii="Times New Roman" w:eastAsia="宋体" w:hAnsi="Times New Roman" w:hint="eastAsia"/>
          <w:bCs/>
          <w:color w:val="auto"/>
        </w:rPr>
        <w:t>《健康建筑评价标准》</w:t>
      </w:r>
      <w:r w:rsidR="00722613" w:rsidRPr="00722613">
        <w:rPr>
          <w:rFonts w:ascii="Times New Roman" w:eastAsia="宋体" w:hAnsi="Times New Roman"/>
          <w:bCs/>
          <w:color w:val="auto"/>
        </w:rPr>
        <w:t>T/ASC 02-2021</w:t>
      </w:r>
      <w:r w:rsidRPr="00795EA6">
        <w:rPr>
          <w:rFonts w:ascii="Times New Roman" w:eastAsia="宋体" w:hAnsi="Times New Roman" w:hint="eastAsia"/>
          <w:bCs/>
          <w:color w:val="auto"/>
        </w:rPr>
        <w:t>。</w:t>
      </w:r>
    </w:p>
    <w:p w14:paraId="1E5B9DA2"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5.3.15  </w:t>
      </w:r>
      <w:r w:rsidRPr="00795EA6">
        <w:rPr>
          <w:rFonts w:ascii="Times New Roman" w:eastAsia="宋体" w:hAnsi="Times New Roman"/>
          <w:color w:val="auto"/>
        </w:rPr>
        <w:t>室外活动场地应坚持以人为本的原则，选择方便安全、便于群众参与活动、对居民生活休息干扰小的地段。一般来说，距离住宅建筑外窗应不少于</w:t>
      </w:r>
      <w:r w:rsidRPr="00795EA6">
        <w:rPr>
          <w:rFonts w:ascii="Times New Roman" w:eastAsia="宋体" w:hAnsi="Times New Roman"/>
          <w:color w:val="auto"/>
        </w:rPr>
        <w:t>8m</w:t>
      </w:r>
      <w:r w:rsidRPr="00795EA6">
        <w:rPr>
          <w:rFonts w:ascii="Times New Roman" w:eastAsia="宋体" w:hAnsi="Times New Roman"/>
          <w:color w:val="auto"/>
        </w:rPr>
        <w:t>，并宜采取绿化隔离措施，以降低对住户的影响。同时，活动场地与绿化结合紧密不仅可美化环境，还能有遮阳效果，配合休息座椅等设施，可提高使用率。</w:t>
      </w:r>
    </w:p>
    <w:p w14:paraId="3BBB0B0C"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color w:val="auto"/>
        </w:rPr>
        <w:t>本条依据：</w:t>
      </w:r>
      <w:r w:rsidR="00966BB6">
        <w:rPr>
          <w:rFonts w:ascii="Times New Roman" w:eastAsia="宋体" w:hAnsi="Times New Roman" w:hint="eastAsia"/>
          <w:color w:val="auto"/>
        </w:rPr>
        <w:t>住建部《完整居住社区建设指南》</w:t>
      </w:r>
      <w:proofErr w:type="gramStart"/>
      <w:r w:rsidR="00616AAF">
        <w:rPr>
          <w:rFonts w:ascii="Times New Roman" w:eastAsia="宋体" w:hAnsi="Times New Roman" w:hint="eastAsia"/>
          <w:color w:val="auto"/>
        </w:rPr>
        <w:t>建办科〔</w:t>
      </w:r>
      <w:r w:rsidR="00616AAF">
        <w:rPr>
          <w:rFonts w:ascii="Times New Roman" w:eastAsia="宋体" w:hAnsi="Times New Roman" w:hint="eastAsia"/>
          <w:color w:val="auto"/>
        </w:rPr>
        <w:t>2021</w:t>
      </w:r>
      <w:r w:rsidR="00616AAF">
        <w:rPr>
          <w:rFonts w:ascii="Times New Roman" w:eastAsia="宋体" w:hAnsi="Times New Roman" w:hint="eastAsia"/>
          <w:color w:val="auto"/>
        </w:rPr>
        <w:t>〕</w:t>
      </w:r>
      <w:proofErr w:type="gramEnd"/>
      <w:r w:rsidR="00616AAF">
        <w:rPr>
          <w:rFonts w:ascii="Times New Roman" w:eastAsia="宋体" w:hAnsi="Times New Roman" w:hint="eastAsia"/>
          <w:color w:val="auto"/>
        </w:rPr>
        <w:t>55</w:t>
      </w:r>
      <w:r w:rsidR="00616AAF">
        <w:rPr>
          <w:rFonts w:ascii="Times New Roman" w:eastAsia="宋体" w:hAnsi="Times New Roman" w:hint="eastAsia"/>
          <w:color w:val="auto"/>
        </w:rPr>
        <w:t>号</w:t>
      </w:r>
      <w:r w:rsidR="00966BB6">
        <w:rPr>
          <w:rFonts w:ascii="Times New Roman" w:eastAsia="宋体" w:hAnsi="Times New Roman" w:hint="eastAsia"/>
          <w:color w:val="auto"/>
        </w:rPr>
        <w:t>、</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00722613">
        <w:rPr>
          <w:rFonts w:ascii="Times New Roman" w:eastAsia="宋体" w:hAnsi="Times New Roman" w:hint="eastAsia"/>
          <w:bCs/>
          <w:color w:val="auto"/>
        </w:rPr>
        <w:t>、</w:t>
      </w:r>
      <w:r w:rsidR="00722613" w:rsidRPr="00722613">
        <w:rPr>
          <w:rFonts w:ascii="Times New Roman" w:eastAsia="宋体" w:hAnsi="Times New Roman" w:hint="eastAsia"/>
          <w:bCs/>
          <w:color w:val="auto"/>
        </w:rPr>
        <w:t>《健康建筑评价标准》</w:t>
      </w:r>
      <w:r w:rsidR="00722613" w:rsidRPr="00722613">
        <w:rPr>
          <w:rFonts w:ascii="Times New Roman" w:eastAsia="宋体" w:hAnsi="Times New Roman"/>
          <w:bCs/>
          <w:color w:val="auto"/>
        </w:rPr>
        <w:t>T/ASC 02-2021</w:t>
      </w:r>
      <w:r w:rsidRPr="00795EA6">
        <w:rPr>
          <w:rFonts w:ascii="Times New Roman" w:eastAsia="宋体" w:hAnsi="Times New Roman" w:hint="eastAsia"/>
          <w:bCs/>
          <w:color w:val="auto"/>
        </w:rPr>
        <w:t>。</w:t>
      </w:r>
    </w:p>
    <w:p w14:paraId="11A391DF"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 xml:space="preserve">5.3.16 </w:t>
      </w:r>
      <w:r w:rsidR="00922D72">
        <w:rPr>
          <w:rFonts w:ascii="Times New Roman" w:eastAsia="宋体" w:hAnsi="Times New Roman"/>
          <w:b/>
          <w:color w:val="auto"/>
        </w:rPr>
        <w:t xml:space="preserve"> </w:t>
      </w:r>
      <w:r w:rsidRPr="00795EA6">
        <w:rPr>
          <w:rFonts w:ascii="Times New Roman" w:eastAsia="宋体" w:hAnsi="Times New Roman" w:hint="eastAsia"/>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p>
    <w:p w14:paraId="4B1FC891"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b/>
          <w:color w:val="auto"/>
        </w:rPr>
        <w:t xml:space="preserve">5.3.17  </w:t>
      </w:r>
      <w:r w:rsidRPr="00795EA6">
        <w:rPr>
          <w:rFonts w:ascii="Times New Roman" w:eastAsia="宋体" w:hAnsi="Times New Roman"/>
          <w:color w:val="auto"/>
        </w:rPr>
        <w:t>本条</w:t>
      </w:r>
      <w:r w:rsidRPr="00795EA6">
        <w:rPr>
          <w:rFonts w:ascii="Times New Roman" w:eastAsia="宋体" w:hAnsi="Times New Roman" w:hint="eastAsia"/>
          <w:color w:val="auto"/>
        </w:rPr>
        <w:t>依据：</w:t>
      </w:r>
      <w:r w:rsidR="00795EA6">
        <w:rPr>
          <w:rFonts w:ascii="Times New Roman" w:eastAsia="宋体" w:hAnsi="Times New Roman" w:hint="eastAsia"/>
          <w:bCs/>
          <w:color w:val="auto"/>
        </w:rPr>
        <w:t>国家标准《绿色建筑评价标准》</w:t>
      </w:r>
      <w:r w:rsidR="00795EA6">
        <w:rPr>
          <w:rFonts w:ascii="Times New Roman" w:eastAsia="宋体" w:hAnsi="Times New Roman" w:hint="eastAsia"/>
          <w:bCs/>
          <w:color w:val="auto"/>
        </w:rPr>
        <w:t>GB/T 50378</w:t>
      </w:r>
      <w:r w:rsidR="00795EA6">
        <w:rPr>
          <w:rFonts w:ascii="Times New Roman" w:eastAsia="宋体" w:hAnsi="Times New Roman" w:hint="eastAsia"/>
          <w:bCs/>
          <w:color w:val="auto"/>
        </w:rPr>
        <w:t>和《内蒙古绿色建筑评价标准》</w:t>
      </w:r>
      <w:r w:rsidR="00795EA6">
        <w:rPr>
          <w:rFonts w:ascii="Times New Roman" w:eastAsia="宋体" w:hAnsi="Times New Roman" w:hint="eastAsia"/>
          <w:bCs/>
          <w:color w:val="auto"/>
        </w:rPr>
        <w:t>DB15</w:t>
      </w:r>
      <w:r w:rsidR="00795EA6">
        <w:rPr>
          <w:rFonts w:ascii="Times New Roman" w:eastAsia="宋体" w:hAnsi="Times New Roman" w:hint="eastAsia"/>
          <w:bCs/>
          <w:color w:val="auto"/>
        </w:rPr>
        <w:t>／</w:t>
      </w:r>
      <w:r w:rsidR="005B1C32">
        <w:rPr>
          <w:rFonts w:ascii="Times New Roman" w:eastAsia="宋体" w:hAnsi="Times New Roman" w:hint="eastAsia"/>
          <w:bCs/>
          <w:color w:val="auto"/>
        </w:rPr>
        <w:t>T 2817</w:t>
      </w:r>
      <w:r w:rsidRPr="00795EA6">
        <w:rPr>
          <w:rFonts w:ascii="Times New Roman" w:eastAsia="宋体" w:hAnsi="Times New Roman" w:hint="eastAsia"/>
          <w:bCs/>
          <w:color w:val="auto"/>
        </w:rPr>
        <w:t>。</w:t>
      </w:r>
    </w:p>
    <w:p w14:paraId="1D5E3121"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5.3.18</w:t>
      </w:r>
      <w:r w:rsidR="00922D72">
        <w:rPr>
          <w:rFonts w:ascii="Times New Roman" w:eastAsia="宋体" w:hAnsi="Times New Roman"/>
          <w:b/>
          <w:color w:val="auto"/>
        </w:rPr>
        <w:t xml:space="preserve"> </w:t>
      </w:r>
      <w:r w:rsidRPr="00795EA6">
        <w:rPr>
          <w:rFonts w:ascii="Times New Roman" w:eastAsia="宋体" w:hAnsi="Times New Roman" w:hint="eastAsia"/>
          <w:b/>
          <w:color w:val="auto"/>
        </w:rPr>
        <w:t xml:space="preserve"> </w:t>
      </w:r>
      <w:r w:rsidR="005B1C32" w:rsidRPr="00795EA6">
        <w:rPr>
          <w:rFonts w:ascii="Times New Roman" w:eastAsia="宋体" w:hAnsi="Times New Roman"/>
          <w:color w:val="auto"/>
        </w:rPr>
        <w:t>室外健身场地中提供的健身设施应有足够数量</w:t>
      </w:r>
      <w:r w:rsidR="005B1C32" w:rsidRPr="00795EA6">
        <w:rPr>
          <w:rFonts w:ascii="Times New Roman" w:eastAsia="宋体" w:hAnsi="Times New Roman"/>
          <w:color w:val="auto"/>
        </w:rPr>
        <w:t>,</w:t>
      </w:r>
      <w:r w:rsidR="005B1C32" w:rsidRPr="00795EA6">
        <w:rPr>
          <w:rFonts w:ascii="Times New Roman" w:eastAsia="宋体" w:hAnsi="Times New Roman"/>
          <w:color w:val="auto"/>
        </w:rPr>
        <w:t>并有不同的种类给不同需求的人群提供不同的选择。健身设施应有相关的产品质量与安全认证标志</w:t>
      </w:r>
      <w:r w:rsidR="005B1C32" w:rsidRPr="00795EA6">
        <w:rPr>
          <w:rFonts w:ascii="Times New Roman" w:eastAsia="宋体" w:hAnsi="Times New Roman"/>
          <w:color w:val="auto"/>
        </w:rPr>
        <w:t>,</w:t>
      </w:r>
      <w:r w:rsidR="005B1C32" w:rsidRPr="00795EA6">
        <w:rPr>
          <w:rFonts w:ascii="Times New Roman" w:eastAsia="宋体" w:hAnsi="Times New Roman"/>
          <w:color w:val="auto"/>
        </w:rPr>
        <w:t>并有使用说明书</w:t>
      </w:r>
      <w:r w:rsidR="005B1C32" w:rsidRPr="00795EA6">
        <w:rPr>
          <w:rFonts w:ascii="Times New Roman" w:eastAsia="宋体" w:hAnsi="Times New Roman"/>
          <w:color w:val="auto"/>
        </w:rPr>
        <w:t>,</w:t>
      </w:r>
      <w:r w:rsidR="005B1C32" w:rsidRPr="00795EA6">
        <w:rPr>
          <w:rFonts w:ascii="Times New Roman" w:eastAsia="宋体" w:hAnsi="Times New Roman"/>
          <w:color w:val="auto"/>
        </w:rPr>
        <w:t>有明显的标识</w:t>
      </w:r>
      <w:proofErr w:type="gramStart"/>
      <w:r w:rsidR="005B1C32" w:rsidRPr="00795EA6">
        <w:rPr>
          <w:rFonts w:ascii="Times New Roman" w:eastAsia="宋体" w:hAnsi="Times New Roman"/>
          <w:color w:val="auto"/>
        </w:rPr>
        <w:t>牌指导</w:t>
      </w:r>
      <w:proofErr w:type="gramEnd"/>
      <w:r w:rsidR="005B1C32" w:rsidRPr="00795EA6">
        <w:rPr>
          <w:rFonts w:ascii="Times New Roman" w:eastAsia="宋体" w:hAnsi="Times New Roman"/>
          <w:color w:val="auto"/>
        </w:rPr>
        <w:t>,</w:t>
      </w:r>
      <w:r w:rsidR="005B1C32" w:rsidRPr="00795EA6">
        <w:rPr>
          <w:rFonts w:ascii="Times New Roman" w:eastAsia="宋体" w:hAnsi="Times New Roman"/>
          <w:color w:val="auto"/>
        </w:rPr>
        <w:t>应定期维护保养确保运行状态良好。</w:t>
      </w:r>
      <w:r w:rsidRPr="00795EA6">
        <w:rPr>
          <w:rFonts w:ascii="Times New Roman" w:eastAsia="宋体" w:hAnsi="Times New Roman" w:hint="eastAsia"/>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p>
    <w:p w14:paraId="418F7948"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5.3.19</w:t>
      </w:r>
      <w:r w:rsidRPr="00795EA6">
        <w:rPr>
          <w:rFonts w:ascii="Times New Roman" w:eastAsia="宋体" w:hAnsi="Times New Roman" w:hint="eastAsia"/>
          <w:bCs/>
          <w:color w:val="auto"/>
        </w:rPr>
        <w:t xml:space="preserve"> </w:t>
      </w:r>
      <w:r w:rsidR="00922D72">
        <w:rPr>
          <w:rFonts w:ascii="Times New Roman" w:eastAsia="宋体" w:hAnsi="Times New Roman"/>
          <w:bCs/>
          <w:color w:val="auto"/>
        </w:rPr>
        <w:t xml:space="preserve"> </w:t>
      </w:r>
      <w:r w:rsidRPr="00795EA6">
        <w:rPr>
          <w:rFonts w:ascii="Times New Roman" w:eastAsia="宋体" w:hAnsi="Times New Roman" w:hint="eastAsia"/>
          <w:color w:val="auto"/>
        </w:rPr>
        <w:t>本条依据：</w:t>
      </w:r>
      <w:r w:rsidR="00795EA6">
        <w:rPr>
          <w:rFonts w:ascii="Times New Roman" w:eastAsia="宋体" w:hAnsi="Times New Roman" w:hint="eastAsia"/>
          <w:bCs/>
          <w:color w:val="auto"/>
        </w:rPr>
        <w:t>国家标准《绿色建筑评价标准》</w:t>
      </w:r>
      <w:r w:rsidR="00795EA6">
        <w:rPr>
          <w:rFonts w:ascii="Times New Roman" w:eastAsia="宋体" w:hAnsi="Times New Roman" w:hint="eastAsia"/>
          <w:bCs/>
          <w:color w:val="auto"/>
        </w:rPr>
        <w:t>GB/T 50378</w:t>
      </w:r>
      <w:r w:rsidR="00795EA6">
        <w:rPr>
          <w:rFonts w:ascii="Times New Roman" w:eastAsia="宋体" w:hAnsi="Times New Roman" w:hint="eastAsia"/>
          <w:bCs/>
          <w:color w:val="auto"/>
        </w:rPr>
        <w:t>和《内蒙古绿色建筑评价标准》</w:t>
      </w:r>
      <w:r w:rsidR="00795EA6">
        <w:rPr>
          <w:rFonts w:ascii="Times New Roman" w:eastAsia="宋体" w:hAnsi="Times New Roman" w:hint="eastAsia"/>
          <w:bCs/>
          <w:color w:val="auto"/>
        </w:rPr>
        <w:t>DB15</w:t>
      </w:r>
      <w:r w:rsidR="00795EA6">
        <w:rPr>
          <w:rFonts w:ascii="Times New Roman" w:eastAsia="宋体" w:hAnsi="Times New Roman" w:hint="eastAsia"/>
          <w:bCs/>
          <w:color w:val="auto"/>
        </w:rPr>
        <w:t>／</w:t>
      </w:r>
      <w:r w:rsidR="00795EA6">
        <w:rPr>
          <w:rFonts w:ascii="Times New Roman" w:eastAsia="宋体" w:hAnsi="Times New Roman" w:hint="eastAsia"/>
          <w:bCs/>
          <w:color w:val="auto"/>
        </w:rPr>
        <w:t>T 2817</w:t>
      </w:r>
      <w:r w:rsidRPr="00795EA6">
        <w:rPr>
          <w:rFonts w:ascii="Times New Roman" w:eastAsia="宋体" w:hAnsi="Times New Roman" w:hint="eastAsia"/>
          <w:bCs/>
          <w:color w:val="auto"/>
        </w:rPr>
        <w:t>、。</w:t>
      </w:r>
    </w:p>
    <w:p w14:paraId="382CA522"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b/>
          <w:color w:val="auto"/>
        </w:rPr>
        <w:t xml:space="preserve">5.3.20  </w:t>
      </w:r>
      <w:r w:rsidRPr="00795EA6">
        <w:rPr>
          <w:rFonts w:ascii="Times New Roman" w:eastAsia="宋体" w:hAnsi="Times New Roman" w:hint="eastAsia"/>
          <w:color w:val="auto"/>
        </w:rPr>
        <w:t>本条依据：</w:t>
      </w:r>
      <w:r w:rsidR="00795EA6">
        <w:rPr>
          <w:rFonts w:ascii="Times New Roman" w:eastAsia="宋体" w:hAnsi="Times New Roman" w:hint="eastAsia"/>
          <w:bCs/>
          <w:color w:val="auto"/>
        </w:rPr>
        <w:t>国家标准《绿色建筑评价标准》</w:t>
      </w:r>
      <w:r w:rsidR="00795EA6">
        <w:rPr>
          <w:rFonts w:ascii="Times New Roman" w:eastAsia="宋体" w:hAnsi="Times New Roman" w:hint="eastAsia"/>
          <w:bCs/>
          <w:color w:val="auto"/>
        </w:rPr>
        <w:t>GB/T 50378</w:t>
      </w:r>
      <w:r w:rsidR="00795EA6">
        <w:rPr>
          <w:rFonts w:ascii="Times New Roman" w:eastAsia="宋体" w:hAnsi="Times New Roman" w:hint="eastAsia"/>
          <w:bCs/>
          <w:color w:val="auto"/>
        </w:rPr>
        <w:t>和《内蒙古绿色建筑评价标准》</w:t>
      </w:r>
      <w:r w:rsidR="00795EA6">
        <w:rPr>
          <w:rFonts w:ascii="Times New Roman" w:eastAsia="宋体" w:hAnsi="Times New Roman" w:hint="eastAsia"/>
          <w:bCs/>
          <w:color w:val="auto"/>
        </w:rPr>
        <w:t>DB15</w:t>
      </w:r>
      <w:r w:rsidR="00795EA6">
        <w:rPr>
          <w:rFonts w:ascii="Times New Roman" w:eastAsia="宋体" w:hAnsi="Times New Roman" w:hint="eastAsia"/>
          <w:bCs/>
          <w:color w:val="auto"/>
        </w:rPr>
        <w:t>／</w:t>
      </w:r>
      <w:r w:rsidR="005B1C32">
        <w:rPr>
          <w:rFonts w:ascii="Times New Roman" w:eastAsia="宋体" w:hAnsi="Times New Roman" w:hint="eastAsia"/>
          <w:bCs/>
          <w:color w:val="auto"/>
        </w:rPr>
        <w:t>T 2817</w:t>
      </w:r>
      <w:r w:rsidRPr="00795EA6">
        <w:rPr>
          <w:rFonts w:ascii="Times New Roman" w:eastAsia="宋体" w:hAnsi="Times New Roman" w:hint="eastAsia"/>
          <w:bCs/>
          <w:color w:val="auto"/>
        </w:rPr>
        <w:t>、</w:t>
      </w:r>
      <w:r w:rsidR="00722613" w:rsidRPr="00795EA6">
        <w:rPr>
          <w:rFonts w:ascii="Times New Roman" w:eastAsia="宋体" w:hAnsi="Times New Roman" w:hint="eastAsia"/>
          <w:bCs/>
          <w:color w:val="auto"/>
        </w:rPr>
        <w:t>、</w:t>
      </w:r>
      <w:r w:rsidR="00722613" w:rsidRPr="00722613">
        <w:rPr>
          <w:rFonts w:ascii="Times New Roman" w:eastAsia="宋体" w:hAnsi="Times New Roman" w:hint="eastAsia"/>
          <w:bCs/>
          <w:color w:val="auto"/>
        </w:rPr>
        <w:t>《健康建筑评价标准》</w:t>
      </w:r>
      <w:r w:rsidR="00722613" w:rsidRPr="00722613">
        <w:rPr>
          <w:rFonts w:ascii="Times New Roman" w:eastAsia="宋体" w:hAnsi="Times New Roman"/>
          <w:bCs/>
          <w:color w:val="auto"/>
        </w:rPr>
        <w:t>T/ASC 02-2021</w:t>
      </w:r>
      <w:r w:rsidRPr="00795EA6">
        <w:rPr>
          <w:rFonts w:ascii="Times New Roman" w:eastAsia="宋体" w:hAnsi="Times New Roman" w:hint="eastAsia"/>
          <w:bCs/>
          <w:color w:val="auto"/>
        </w:rPr>
        <w:t>。</w:t>
      </w:r>
    </w:p>
    <w:p w14:paraId="23C7EB5C"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5.3.21</w:t>
      </w:r>
      <w:r w:rsidR="00922D72">
        <w:rPr>
          <w:rFonts w:ascii="Times New Roman" w:eastAsia="宋体" w:hAnsi="Times New Roman"/>
          <w:b/>
          <w:color w:val="auto"/>
        </w:rPr>
        <w:t xml:space="preserve"> </w:t>
      </w:r>
      <w:r w:rsidRPr="00795EA6">
        <w:rPr>
          <w:rFonts w:ascii="Times New Roman" w:eastAsia="宋体" w:hAnsi="Times New Roman" w:hint="eastAsia"/>
          <w:b/>
          <w:color w:val="auto"/>
        </w:rPr>
        <w:t xml:space="preserve"> </w:t>
      </w:r>
      <w:r w:rsidRPr="00795EA6">
        <w:rPr>
          <w:rFonts w:ascii="Times New Roman" w:eastAsia="宋体" w:hAnsi="Times New Roman" w:hint="eastAsia"/>
          <w:color w:val="auto"/>
        </w:rPr>
        <w:t>本条依据：</w:t>
      </w:r>
      <w:r w:rsidR="00FB6AE6">
        <w:rPr>
          <w:rFonts w:ascii="Times New Roman" w:eastAsia="宋体" w:hAnsi="Times New Roman" w:hint="eastAsia"/>
          <w:bCs/>
          <w:color w:val="auto"/>
        </w:rPr>
        <w:t>国家标准《绿色建筑评价标准》</w:t>
      </w:r>
      <w:r w:rsidR="00722613">
        <w:rPr>
          <w:rFonts w:ascii="Times New Roman" w:eastAsia="宋体" w:hAnsi="Times New Roman" w:hint="eastAsia"/>
          <w:bCs/>
          <w:color w:val="auto"/>
        </w:rPr>
        <w:t>GB/T 50378</w:t>
      </w:r>
      <w:r w:rsidR="00722613">
        <w:rPr>
          <w:rFonts w:ascii="Times New Roman" w:eastAsia="宋体" w:hAnsi="Times New Roman" w:hint="eastAsia"/>
          <w:bCs/>
          <w:color w:val="auto"/>
        </w:rPr>
        <w:t>、《</w:t>
      </w:r>
      <w:r w:rsidR="00722613" w:rsidRPr="00722613">
        <w:rPr>
          <w:rFonts w:ascii="Times New Roman" w:eastAsia="宋体" w:hAnsi="Times New Roman"/>
          <w:bCs/>
          <w:color w:val="auto"/>
        </w:rPr>
        <w:t>无障碍设计规</w:t>
      </w:r>
      <w:r w:rsidR="00722613" w:rsidRPr="00722613">
        <w:rPr>
          <w:rFonts w:ascii="Times New Roman" w:eastAsia="宋体" w:hAnsi="Times New Roman"/>
          <w:bCs/>
          <w:color w:val="auto"/>
        </w:rPr>
        <w:lastRenderedPageBreak/>
        <w:t>范</w:t>
      </w:r>
      <w:r w:rsidR="00722613">
        <w:rPr>
          <w:rFonts w:ascii="Times New Roman" w:eastAsia="宋体" w:hAnsi="Times New Roman" w:hint="eastAsia"/>
          <w:bCs/>
          <w:color w:val="auto"/>
        </w:rPr>
        <w:t>》</w:t>
      </w:r>
      <w:r w:rsidR="00722613" w:rsidRPr="00722613">
        <w:rPr>
          <w:rFonts w:ascii="Times New Roman" w:eastAsia="宋体" w:hAnsi="Times New Roman"/>
          <w:bCs/>
          <w:color w:val="auto"/>
        </w:rPr>
        <w:t>GB50763</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p>
    <w:p w14:paraId="479CF260"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5.3.22</w:t>
      </w:r>
      <w:r w:rsidRPr="00795EA6">
        <w:rPr>
          <w:rFonts w:ascii="Times New Roman" w:eastAsia="宋体" w:hAnsi="Times New Roman" w:hint="eastAsia"/>
          <w:bCs/>
          <w:color w:val="auto"/>
        </w:rPr>
        <w:t xml:space="preserve"> </w:t>
      </w:r>
      <w:r w:rsidR="00922D72">
        <w:rPr>
          <w:rFonts w:ascii="Times New Roman" w:eastAsia="宋体" w:hAnsi="Times New Roman"/>
          <w:bCs/>
          <w:color w:val="auto"/>
        </w:rPr>
        <w:t xml:space="preserve"> </w:t>
      </w:r>
      <w:r w:rsidRPr="00795EA6">
        <w:rPr>
          <w:rFonts w:ascii="Times New Roman" w:eastAsia="宋体" w:hAnsi="Times New Roman" w:hint="eastAsia"/>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r w:rsidR="00722613" w:rsidRPr="00722613">
        <w:rPr>
          <w:rFonts w:ascii="Times New Roman" w:eastAsia="宋体" w:hAnsi="Times New Roman" w:hint="eastAsia"/>
          <w:bCs/>
          <w:color w:val="auto"/>
        </w:rPr>
        <w:t>《健康建筑评价标准》</w:t>
      </w:r>
      <w:r w:rsidR="00722613" w:rsidRPr="00722613">
        <w:rPr>
          <w:rFonts w:ascii="Times New Roman" w:eastAsia="宋体" w:hAnsi="Times New Roman"/>
          <w:bCs/>
          <w:color w:val="auto"/>
        </w:rPr>
        <w:t>T/ASC 02-2021</w:t>
      </w:r>
      <w:r w:rsidRPr="00795EA6">
        <w:rPr>
          <w:rFonts w:ascii="Times New Roman" w:eastAsia="宋体" w:hAnsi="Times New Roman" w:hint="eastAsia"/>
          <w:bCs/>
          <w:color w:val="auto"/>
        </w:rPr>
        <w:t>。</w:t>
      </w:r>
    </w:p>
    <w:p w14:paraId="6B0B316D"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5.3.23</w:t>
      </w:r>
      <w:r w:rsidRPr="00795EA6">
        <w:rPr>
          <w:rFonts w:ascii="Times New Roman" w:eastAsia="宋体" w:hAnsi="Times New Roman" w:hint="eastAsia"/>
          <w:bCs/>
          <w:color w:val="auto"/>
        </w:rPr>
        <w:t xml:space="preserve"> </w:t>
      </w:r>
      <w:r w:rsidR="00922D72">
        <w:rPr>
          <w:rFonts w:ascii="Times New Roman" w:eastAsia="宋体" w:hAnsi="Times New Roman"/>
          <w:bCs/>
          <w:color w:val="auto"/>
        </w:rPr>
        <w:t xml:space="preserve"> </w:t>
      </w:r>
      <w:r w:rsidRPr="00795EA6">
        <w:rPr>
          <w:rFonts w:ascii="Times New Roman" w:eastAsia="宋体" w:hAnsi="Times New Roman" w:hint="eastAsia"/>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r w:rsidR="00722613" w:rsidRPr="00722613">
        <w:rPr>
          <w:rFonts w:ascii="Times New Roman" w:eastAsia="宋体" w:hAnsi="Times New Roman" w:hint="eastAsia"/>
          <w:bCs/>
          <w:color w:val="auto"/>
        </w:rPr>
        <w:t>《健康建筑评价标准》</w:t>
      </w:r>
      <w:r w:rsidR="00722613" w:rsidRPr="00722613">
        <w:rPr>
          <w:rFonts w:ascii="Times New Roman" w:eastAsia="宋体" w:hAnsi="Times New Roman"/>
          <w:bCs/>
          <w:color w:val="auto"/>
        </w:rPr>
        <w:t>T/ASC 02-2021</w:t>
      </w:r>
      <w:r w:rsidRPr="00795EA6">
        <w:rPr>
          <w:rFonts w:ascii="Times New Roman" w:eastAsia="宋体" w:hAnsi="Times New Roman" w:hint="eastAsia"/>
          <w:bCs/>
          <w:color w:val="auto"/>
        </w:rPr>
        <w:t>。</w:t>
      </w:r>
    </w:p>
    <w:p w14:paraId="277419A9"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 xml:space="preserve">5.3.24 </w:t>
      </w:r>
      <w:r w:rsidR="00922D72">
        <w:rPr>
          <w:rFonts w:ascii="Times New Roman" w:eastAsia="宋体" w:hAnsi="Times New Roman"/>
          <w:b/>
          <w:color w:val="auto"/>
        </w:rPr>
        <w:t xml:space="preserve"> </w:t>
      </w:r>
      <w:r w:rsidRPr="00795EA6">
        <w:rPr>
          <w:rFonts w:ascii="Times New Roman" w:eastAsia="宋体" w:hAnsi="Times New Roman" w:hint="eastAsia"/>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r w:rsidR="00722613" w:rsidRPr="00722613">
        <w:rPr>
          <w:rFonts w:ascii="Times New Roman" w:eastAsia="宋体" w:hAnsi="Times New Roman" w:hint="eastAsia"/>
          <w:bCs/>
          <w:color w:val="auto"/>
        </w:rPr>
        <w:t>《健康建筑评价标准》</w:t>
      </w:r>
      <w:r w:rsidR="00722613" w:rsidRPr="00722613">
        <w:rPr>
          <w:rFonts w:ascii="Times New Roman" w:eastAsia="宋体" w:hAnsi="Times New Roman"/>
          <w:bCs/>
          <w:color w:val="auto"/>
        </w:rPr>
        <w:t>T/ASC 02-2021</w:t>
      </w:r>
      <w:r w:rsidRPr="00795EA6">
        <w:rPr>
          <w:rFonts w:ascii="Times New Roman" w:eastAsia="宋体" w:hAnsi="Times New Roman" w:hint="eastAsia"/>
          <w:bCs/>
          <w:color w:val="auto"/>
        </w:rPr>
        <w:t>。</w:t>
      </w:r>
    </w:p>
    <w:p w14:paraId="2C093400"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 xml:space="preserve">5.3.25 </w:t>
      </w:r>
      <w:r w:rsidR="00922D72">
        <w:rPr>
          <w:rFonts w:ascii="Times New Roman" w:eastAsia="宋体" w:hAnsi="Times New Roman"/>
          <w:b/>
          <w:color w:val="auto"/>
        </w:rPr>
        <w:t xml:space="preserve"> </w:t>
      </w:r>
      <w:r w:rsidRPr="00795EA6">
        <w:rPr>
          <w:rFonts w:ascii="Times New Roman" w:eastAsia="宋体" w:hAnsi="Times New Roman" w:hint="eastAsia"/>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r w:rsidR="00722613" w:rsidRPr="00722613">
        <w:rPr>
          <w:rFonts w:ascii="Times New Roman" w:eastAsia="宋体" w:hAnsi="Times New Roman" w:hint="eastAsia"/>
          <w:bCs/>
          <w:color w:val="auto"/>
        </w:rPr>
        <w:t>《健康建筑评价标准》</w:t>
      </w:r>
      <w:r w:rsidR="00722613" w:rsidRPr="00722613">
        <w:rPr>
          <w:rFonts w:ascii="Times New Roman" w:eastAsia="宋体" w:hAnsi="Times New Roman"/>
          <w:bCs/>
          <w:color w:val="auto"/>
        </w:rPr>
        <w:t>T/ASC 02-2021</w:t>
      </w:r>
      <w:r w:rsidRPr="00795EA6">
        <w:rPr>
          <w:rFonts w:ascii="Times New Roman" w:eastAsia="宋体" w:hAnsi="Times New Roman" w:hint="eastAsia"/>
          <w:bCs/>
          <w:color w:val="auto"/>
        </w:rPr>
        <w:t>。</w:t>
      </w:r>
    </w:p>
    <w:p w14:paraId="781CA20A"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5.3.26  </w:t>
      </w:r>
      <w:r w:rsidRPr="00795EA6">
        <w:rPr>
          <w:rFonts w:ascii="Times New Roman" w:eastAsia="宋体" w:hAnsi="Times New Roman"/>
          <w:color w:val="auto"/>
        </w:rPr>
        <w:t>如采用垃圾分类一体化箱房、在地下室合适位置设置垃圾收集点并等设施，解决冬季冰冻垃圾不易收集的难点问题。</w:t>
      </w:r>
    </w:p>
    <w:p w14:paraId="7D8142C1"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p>
    <w:p w14:paraId="62EAE052"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5.3.27 </w:t>
      </w:r>
      <w:r w:rsidRPr="00795EA6">
        <w:rPr>
          <w:rFonts w:ascii="Times New Roman" w:eastAsia="宋体" w:hAnsi="Times New Roman"/>
          <w:color w:val="auto"/>
        </w:rPr>
        <w:t xml:space="preserve"> </w:t>
      </w:r>
      <w:r w:rsidRPr="00795EA6">
        <w:rPr>
          <w:rFonts w:ascii="Times New Roman" w:eastAsia="宋体" w:hAnsi="Times New Roman"/>
          <w:color w:val="auto"/>
        </w:rPr>
        <w:t>根据</w:t>
      </w:r>
      <w:proofErr w:type="gramStart"/>
      <w:r w:rsidRPr="00795EA6">
        <w:rPr>
          <w:rFonts w:ascii="Times New Roman" w:eastAsia="宋体" w:hAnsi="Times New Roman"/>
          <w:color w:val="auto"/>
        </w:rPr>
        <w:t>现行行业</w:t>
      </w:r>
      <w:proofErr w:type="gramEnd"/>
      <w:r w:rsidRPr="00795EA6">
        <w:rPr>
          <w:rFonts w:ascii="Times New Roman" w:eastAsia="宋体" w:hAnsi="Times New Roman"/>
          <w:color w:val="auto"/>
        </w:rPr>
        <w:t>标准《生活垃圾收集站技术规程》</w:t>
      </w:r>
      <w:r w:rsidRPr="00795EA6">
        <w:rPr>
          <w:rFonts w:ascii="Times New Roman" w:eastAsia="宋体" w:hAnsi="Times New Roman"/>
          <w:color w:val="auto"/>
        </w:rPr>
        <w:t>CJJ 179-2012</w:t>
      </w:r>
      <w:r w:rsidRPr="00795EA6">
        <w:rPr>
          <w:rFonts w:ascii="Times New Roman" w:eastAsia="宋体" w:hAnsi="Times New Roman"/>
          <w:color w:val="auto"/>
        </w:rPr>
        <w:t>的规定，大于</w:t>
      </w:r>
      <w:r w:rsidRPr="00795EA6">
        <w:rPr>
          <w:rFonts w:ascii="Times New Roman" w:eastAsia="宋体" w:hAnsi="Times New Roman"/>
          <w:color w:val="auto"/>
        </w:rPr>
        <w:t>5000</w:t>
      </w:r>
      <w:r w:rsidRPr="00795EA6">
        <w:rPr>
          <w:rFonts w:ascii="Times New Roman" w:eastAsia="宋体" w:hAnsi="Times New Roman"/>
          <w:color w:val="auto"/>
        </w:rPr>
        <w:t>人的居住区宜单独设置收集站；小于</w:t>
      </w:r>
      <w:r w:rsidRPr="00795EA6">
        <w:rPr>
          <w:rFonts w:ascii="Times New Roman" w:eastAsia="宋体" w:hAnsi="Times New Roman"/>
          <w:color w:val="auto"/>
        </w:rPr>
        <w:t>5000</w:t>
      </w:r>
      <w:r w:rsidRPr="00795EA6">
        <w:rPr>
          <w:rFonts w:ascii="Times New Roman" w:eastAsia="宋体" w:hAnsi="Times New Roman"/>
          <w:color w:val="auto"/>
        </w:rPr>
        <w:t>人的居住区可与相邻区域提前规划，联合设置收集站。</w:t>
      </w:r>
    </w:p>
    <w:p w14:paraId="67AC8D84"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 xml:space="preserve">5.3.28 </w:t>
      </w:r>
      <w:r w:rsidRPr="00795EA6">
        <w:rPr>
          <w:rFonts w:ascii="Times New Roman" w:eastAsia="宋体" w:hAnsi="Times New Roman" w:hint="eastAsia"/>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、《鄂尔多斯市住房和城乡建设事业发展“十四五”规划》。</w:t>
      </w:r>
    </w:p>
    <w:p w14:paraId="61BDF816"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bookmarkStart w:id="9" w:name="_Toc181092577"/>
      <w:r w:rsidRPr="00795EA6">
        <w:rPr>
          <w:rFonts w:ascii="Times New Roman" w:eastAsia="黑体" w:hAnsi="Times New Roman"/>
        </w:rPr>
        <w:t xml:space="preserve">5.4 </w:t>
      </w:r>
      <w:r w:rsidRPr="00795EA6">
        <w:rPr>
          <w:rFonts w:ascii="Times New Roman" w:eastAsia="黑体" w:hAnsi="Times New Roman" w:hint="eastAsia"/>
        </w:rPr>
        <w:t>小区配套</w:t>
      </w:r>
      <w:bookmarkEnd w:id="9"/>
    </w:p>
    <w:p w14:paraId="4FE35CDA"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5.4.</w:t>
      </w:r>
      <w:r w:rsidR="005B1C32">
        <w:rPr>
          <w:rFonts w:ascii="Times New Roman" w:eastAsia="宋体" w:hAnsi="Times New Roman"/>
          <w:b/>
          <w:color w:val="auto"/>
        </w:rPr>
        <w:t>1</w:t>
      </w:r>
      <w:r w:rsidRPr="00795EA6">
        <w:rPr>
          <w:rFonts w:ascii="Times New Roman" w:eastAsia="宋体" w:hAnsi="Times New Roman"/>
          <w:b/>
          <w:color w:val="auto"/>
        </w:rPr>
        <w:t xml:space="preserve">  </w:t>
      </w:r>
      <w:r w:rsidRPr="00795EA6">
        <w:rPr>
          <w:rFonts w:ascii="Times New Roman" w:eastAsia="宋体" w:hAnsi="Times New Roman"/>
          <w:color w:val="auto"/>
        </w:rPr>
        <w:t>《鄂尔多斯市住房和城乡建设事业发展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规划》明确提出：新建住宅项目要按照完整居住社区建设标准，同步配建配齐基本公共服务、便民商业服务等设施。</w:t>
      </w:r>
    </w:p>
    <w:p w14:paraId="606DF082"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w:t>
      </w:r>
      <w:r w:rsidRPr="00795EA6">
        <w:rPr>
          <w:rFonts w:ascii="Times New Roman" w:eastAsia="宋体" w:hAnsi="Times New Roman"/>
          <w:color w:val="auto"/>
        </w:rPr>
        <w:t>《鄂尔多斯市住房和城乡建设事业发展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w:t>
      </w:r>
      <w:r w:rsidR="00795EA6">
        <w:rPr>
          <w:rFonts w:ascii="Times New Roman" w:eastAsia="宋体" w:hAnsi="Times New Roman" w:hint="eastAsia"/>
          <w:color w:val="auto"/>
        </w:rPr>
        <w:t>、</w:t>
      </w:r>
      <w:r w:rsidR="00966BB6">
        <w:rPr>
          <w:rFonts w:ascii="Times New Roman" w:eastAsia="宋体" w:hAnsi="Times New Roman" w:hint="eastAsia"/>
          <w:color w:val="auto"/>
        </w:rPr>
        <w:t>住建部《完整居住社区建设指南》</w:t>
      </w:r>
      <w:r w:rsidR="00616AAF">
        <w:rPr>
          <w:rFonts w:ascii="Times New Roman" w:eastAsia="宋体" w:hAnsi="Times New Roman" w:hint="eastAsia"/>
          <w:color w:val="auto"/>
        </w:rPr>
        <w:t xml:space="preserve"> </w:t>
      </w:r>
      <w:proofErr w:type="gramStart"/>
      <w:r w:rsidR="00966BB6" w:rsidRPr="00966BB6">
        <w:rPr>
          <w:rFonts w:ascii="Times New Roman" w:eastAsia="宋体" w:hAnsi="Times New Roman" w:hint="eastAsia"/>
          <w:color w:val="auto"/>
        </w:rPr>
        <w:t>建办科〔</w:t>
      </w:r>
      <w:r w:rsidR="00966BB6" w:rsidRPr="00966BB6">
        <w:rPr>
          <w:rFonts w:ascii="Times New Roman" w:eastAsia="宋体" w:hAnsi="Times New Roman"/>
          <w:color w:val="auto"/>
        </w:rPr>
        <w:t>2021</w:t>
      </w:r>
      <w:r w:rsidR="00966BB6" w:rsidRPr="00966BB6">
        <w:rPr>
          <w:rFonts w:ascii="Times New Roman" w:eastAsia="宋体" w:hAnsi="Times New Roman"/>
          <w:color w:val="auto"/>
        </w:rPr>
        <w:t>〕</w:t>
      </w:r>
      <w:proofErr w:type="gramEnd"/>
      <w:r w:rsidR="00966BB6" w:rsidRPr="00966BB6">
        <w:rPr>
          <w:rFonts w:ascii="Times New Roman" w:eastAsia="宋体" w:hAnsi="Times New Roman"/>
          <w:color w:val="auto"/>
        </w:rPr>
        <w:t>55</w:t>
      </w:r>
      <w:r w:rsidR="00966BB6" w:rsidRPr="00966BB6">
        <w:rPr>
          <w:rFonts w:ascii="Times New Roman" w:eastAsia="宋体" w:hAnsi="Times New Roman"/>
          <w:color w:val="auto"/>
        </w:rPr>
        <w:t>号</w:t>
      </w:r>
      <w:r w:rsidR="00616AAF">
        <w:rPr>
          <w:rFonts w:ascii="Times New Roman" w:eastAsia="宋体" w:hAnsi="Times New Roman" w:hint="eastAsia"/>
          <w:color w:val="auto"/>
        </w:rPr>
        <w:t>、</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Pr="00795EA6">
        <w:rPr>
          <w:rFonts w:ascii="Times New Roman" w:eastAsia="宋体" w:hAnsi="Times New Roman" w:hint="eastAsia"/>
          <w:color w:val="auto"/>
        </w:rPr>
        <w:t>。</w:t>
      </w:r>
    </w:p>
    <w:p w14:paraId="74B098D8"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5.4.</w:t>
      </w:r>
      <w:r w:rsidR="005B1C32">
        <w:rPr>
          <w:rFonts w:ascii="Times New Roman" w:eastAsia="宋体" w:hAnsi="Times New Roman"/>
          <w:b/>
          <w:color w:val="auto"/>
        </w:rPr>
        <w:t>2</w:t>
      </w:r>
      <w:r w:rsidRPr="00795EA6">
        <w:rPr>
          <w:rFonts w:ascii="Times New Roman" w:eastAsia="宋体" w:hAnsi="Times New Roman"/>
          <w:b/>
          <w:color w:val="auto"/>
        </w:rPr>
        <w:t xml:space="preserve">  </w:t>
      </w:r>
      <w:r w:rsidRPr="00795EA6">
        <w:rPr>
          <w:rFonts w:ascii="Times New Roman" w:eastAsia="宋体" w:hAnsi="Times New Roman"/>
          <w:color w:val="auto"/>
        </w:rPr>
        <w:t>公共交通需协调市政资源实现，暂不明确时，建议配置接驳车辆。</w:t>
      </w:r>
    </w:p>
    <w:p w14:paraId="35E48CB5"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w:t>
      </w:r>
      <w:r w:rsidRPr="00795EA6">
        <w:rPr>
          <w:rFonts w:ascii="Times New Roman" w:eastAsia="宋体" w:hAnsi="Times New Roman"/>
          <w:color w:val="auto"/>
        </w:rPr>
        <w:t>《鄂尔多斯市住房和城乡建设事业发展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w:t>
      </w:r>
      <w:r w:rsidR="00795EA6">
        <w:rPr>
          <w:rFonts w:ascii="Times New Roman" w:eastAsia="宋体" w:hAnsi="Times New Roman" w:hint="eastAsia"/>
          <w:color w:val="auto"/>
        </w:rPr>
        <w:t>、</w:t>
      </w:r>
      <w:r w:rsidR="00966BB6">
        <w:rPr>
          <w:rFonts w:ascii="Times New Roman" w:eastAsia="宋体" w:hAnsi="Times New Roman" w:hint="eastAsia"/>
          <w:color w:val="auto"/>
        </w:rPr>
        <w:t>住建部《完整居住社区建设指南》</w:t>
      </w:r>
      <w:proofErr w:type="gramStart"/>
      <w:r w:rsidR="00966BB6">
        <w:rPr>
          <w:rFonts w:ascii="Times New Roman" w:eastAsia="宋体" w:hAnsi="Times New Roman" w:hint="eastAsia"/>
          <w:color w:val="auto"/>
        </w:rPr>
        <w:t>建办科〔</w:t>
      </w:r>
      <w:r w:rsidR="00966BB6">
        <w:rPr>
          <w:rFonts w:ascii="Times New Roman" w:eastAsia="宋体" w:hAnsi="Times New Roman" w:hint="eastAsia"/>
          <w:color w:val="auto"/>
        </w:rPr>
        <w:t>2021</w:t>
      </w:r>
      <w:r w:rsidR="00966BB6">
        <w:rPr>
          <w:rFonts w:ascii="Times New Roman" w:eastAsia="宋体" w:hAnsi="Times New Roman" w:hint="eastAsia"/>
          <w:color w:val="auto"/>
        </w:rPr>
        <w:t>〕</w:t>
      </w:r>
      <w:proofErr w:type="gramEnd"/>
      <w:r w:rsidR="00966BB6">
        <w:rPr>
          <w:rFonts w:ascii="Times New Roman" w:eastAsia="宋体" w:hAnsi="Times New Roman" w:hint="eastAsia"/>
          <w:color w:val="auto"/>
        </w:rPr>
        <w:t>55</w:t>
      </w:r>
      <w:r w:rsidR="00966BB6">
        <w:rPr>
          <w:rFonts w:ascii="Times New Roman" w:eastAsia="宋体" w:hAnsi="Times New Roman" w:hint="eastAsia"/>
          <w:color w:val="auto"/>
        </w:rPr>
        <w:t>号</w:t>
      </w:r>
      <w:r w:rsidR="00795EA6" w:rsidRPr="00795EA6">
        <w:rPr>
          <w:rFonts w:ascii="Times New Roman" w:eastAsia="宋体" w:hAnsi="Times New Roman" w:hint="eastAsia"/>
          <w:color w:val="auto"/>
        </w:rPr>
        <w:t>。</w:t>
      </w:r>
    </w:p>
    <w:p w14:paraId="1BF6C782"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5.4.</w:t>
      </w:r>
      <w:r w:rsidR="005B1C32">
        <w:rPr>
          <w:rFonts w:ascii="Times New Roman" w:eastAsia="宋体" w:hAnsi="Times New Roman"/>
          <w:b/>
          <w:color w:val="auto"/>
        </w:rPr>
        <w:t>3</w:t>
      </w:r>
      <w:r w:rsidRPr="00795EA6">
        <w:rPr>
          <w:rFonts w:ascii="Times New Roman" w:eastAsia="宋体" w:hAnsi="Times New Roman" w:hint="eastAsia"/>
          <w:b/>
          <w:color w:val="auto"/>
        </w:rPr>
        <w:t xml:space="preserve"> </w:t>
      </w:r>
      <w:r w:rsidR="00922D72">
        <w:rPr>
          <w:rFonts w:ascii="Times New Roman" w:eastAsia="宋体" w:hAnsi="Times New Roman"/>
          <w:b/>
          <w:color w:val="auto"/>
        </w:rPr>
        <w:t xml:space="preserve"> </w:t>
      </w:r>
      <w:r w:rsidRPr="00795EA6">
        <w:rPr>
          <w:rFonts w:ascii="Times New Roman" w:eastAsia="宋体" w:hAnsi="Times New Roman" w:hint="eastAsia"/>
          <w:color w:val="auto"/>
        </w:rPr>
        <w:t>本条依据：</w:t>
      </w:r>
      <w:r w:rsidRPr="00795EA6">
        <w:rPr>
          <w:rFonts w:ascii="Times New Roman" w:eastAsia="宋体" w:hAnsi="Times New Roman"/>
          <w:color w:val="auto"/>
        </w:rPr>
        <w:t>《鄂尔多斯市住房和城乡建设事业发展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w:t>
      </w:r>
      <w:r w:rsidR="00795EA6">
        <w:rPr>
          <w:rFonts w:ascii="Times New Roman" w:eastAsia="宋体" w:hAnsi="Times New Roman" w:hint="eastAsia"/>
          <w:color w:val="auto"/>
        </w:rPr>
        <w:t>、</w:t>
      </w:r>
      <w:r w:rsidR="00966BB6">
        <w:rPr>
          <w:rFonts w:ascii="Times New Roman" w:eastAsia="宋体" w:hAnsi="Times New Roman" w:hint="eastAsia"/>
          <w:color w:val="auto"/>
        </w:rPr>
        <w:t>住建部</w:t>
      </w:r>
      <w:r w:rsidR="00966BB6">
        <w:rPr>
          <w:rFonts w:ascii="Times New Roman" w:eastAsia="宋体" w:hAnsi="Times New Roman" w:hint="eastAsia"/>
          <w:color w:val="auto"/>
        </w:rPr>
        <w:lastRenderedPageBreak/>
        <w:t>《完整居住社区建设指南》</w:t>
      </w:r>
      <w:proofErr w:type="gramStart"/>
      <w:r w:rsidR="00616AAF">
        <w:rPr>
          <w:rFonts w:ascii="Times New Roman" w:eastAsia="宋体" w:hAnsi="Times New Roman" w:hint="eastAsia"/>
          <w:color w:val="auto"/>
        </w:rPr>
        <w:t>建办科〔</w:t>
      </w:r>
      <w:r w:rsidR="00616AAF">
        <w:rPr>
          <w:rFonts w:ascii="Times New Roman" w:eastAsia="宋体" w:hAnsi="Times New Roman" w:hint="eastAsia"/>
          <w:color w:val="auto"/>
        </w:rPr>
        <w:t>2021</w:t>
      </w:r>
      <w:r w:rsidR="00616AAF">
        <w:rPr>
          <w:rFonts w:ascii="Times New Roman" w:eastAsia="宋体" w:hAnsi="Times New Roman" w:hint="eastAsia"/>
          <w:color w:val="auto"/>
        </w:rPr>
        <w:t>〕</w:t>
      </w:r>
      <w:proofErr w:type="gramEnd"/>
      <w:r w:rsidR="00616AAF">
        <w:rPr>
          <w:rFonts w:ascii="Times New Roman" w:eastAsia="宋体" w:hAnsi="Times New Roman" w:hint="eastAsia"/>
          <w:color w:val="auto"/>
        </w:rPr>
        <w:t>55</w:t>
      </w:r>
      <w:r w:rsidR="00616AAF">
        <w:rPr>
          <w:rFonts w:ascii="Times New Roman" w:eastAsia="宋体" w:hAnsi="Times New Roman" w:hint="eastAsia"/>
          <w:color w:val="auto"/>
        </w:rPr>
        <w:t>号、</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00795EA6" w:rsidRPr="00795EA6">
        <w:rPr>
          <w:rFonts w:ascii="Times New Roman" w:eastAsia="宋体" w:hAnsi="Times New Roman" w:hint="eastAsia"/>
          <w:color w:val="auto"/>
        </w:rPr>
        <w:t>。</w:t>
      </w:r>
    </w:p>
    <w:p w14:paraId="65509234"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5.4.</w:t>
      </w:r>
      <w:r w:rsidR="005B1C32">
        <w:rPr>
          <w:rFonts w:ascii="Times New Roman" w:eastAsia="宋体" w:hAnsi="Times New Roman"/>
          <w:b/>
          <w:color w:val="auto"/>
        </w:rPr>
        <w:t>4</w:t>
      </w:r>
      <w:r w:rsidRPr="00795EA6">
        <w:rPr>
          <w:rFonts w:ascii="Times New Roman" w:eastAsia="宋体" w:hAnsi="Times New Roman" w:hint="eastAsia"/>
          <w:bCs/>
          <w:color w:val="auto"/>
        </w:rPr>
        <w:t xml:space="preserve"> </w:t>
      </w:r>
      <w:r w:rsidR="00922D72">
        <w:rPr>
          <w:rFonts w:ascii="Times New Roman" w:eastAsia="宋体" w:hAnsi="Times New Roman"/>
          <w:bCs/>
          <w:color w:val="auto"/>
        </w:rPr>
        <w:t xml:space="preserve"> </w:t>
      </w:r>
      <w:r w:rsidRPr="00795EA6">
        <w:rPr>
          <w:rFonts w:ascii="Times New Roman" w:eastAsia="宋体" w:hAnsi="Times New Roman" w:hint="eastAsia"/>
          <w:color w:val="auto"/>
        </w:rPr>
        <w:t>本条依据：</w:t>
      </w:r>
      <w:r w:rsidRPr="00795EA6">
        <w:rPr>
          <w:rFonts w:ascii="Times New Roman" w:eastAsia="宋体" w:hAnsi="Times New Roman"/>
          <w:color w:val="auto"/>
        </w:rPr>
        <w:t>《鄂尔多斯市住房和城乡建设事业发展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w:t>
      </w:r>
      <w:r w:rsidR="00795EA6">
        <w:rPr>
          <w:rFonts w:ascii="Times New Roman" w:eastAsia="宋体" w:hAnsi="Times New Roman" w:hint="eastAsia"/>
          <w:color w:val="auto"/>
        </w:rPr>
        <w:t>、</w:t>
      </w:r>
      <w:r w:rsidR="00966BB6">
        <w:rPr>
          <w:rFonts w:ascii="Times New Roman" w:eastAsia="宋体" w:hAnsi="Times New Roman" w:hint="eastAsia"/>
          <w:color w:val="auto"/>
        </w:rPr>
        <w:t>住建部《完整居住社区建设指南》</w:t>
      </w:r>
      <w:proofErr w:type="gramStart"/>
      <w:r w:rsidR="00616AAF">
        <w:rPr>
          <w:rFonts w:ascii="Times New Roman" w:eastAsia="宋体" w:hAnsi="Times New Roman" w:hint="eastAsia"/>
          <w:color w:val="auto"/>
        </w:rPr>
        <w:t>建办科〔</w:t>
      </w:r>
      <w:r w:rsidR="00616AAF">
        <w:rPr>
          <w:rFonts w:ascii="Times New Roman" w:eastAsia="宋体" w:hAnsi="Times New Roman" w:hint="eastAsia"/>
          <w:color w:val="auto"/>
        </w:rPr>
        <w:t>2021</w:t>
      </w:r>
      <w:r w:rsidR="00616AAF">
        <w:rPr>
          <w:rFonts w:ascii="Times New Roman" w:eastAsia="宋体" w:hAnsi="Times New Roman" w:hint="eastAsia"/>
          <w:color w:val="auto"/>
        </w:rPr>
        <w:t>〕</w:t>
      </w:r>
      <w:proofErr w:type="gramEnd"/>
      <w:r w:rsidR="00616AAF">
        <w:rPr>
          <w:rFonts w:ascii="Times New Roman" w:eastAsia="宋体" w:hAnsi="Times New Roman" w:hint="eastAsia"/>
          <w:color w:val="auto"/>
        </w:rPr>
        <w:t>55</w:t>
      </w:r>
      <w:r w:rsidR="00616AAF">
        <w:rPr>
          <w:rFonts w:ascii="Times New Roman" w:eastAsia="宋体" w:hAnsi="Times New Roman" w:hint="eastAsia"/>
          <w:color w:val="auto"/>
        </w:rPr>
        <w:t>号</w:t>
      </w:r>
      <w:r w:rsidR="00795EA6" w:rsidRPr="00795EA6">
        <w:rPr>
          <w:rFonts w:ascii="Times New Roman" w:eastAsia="宋体" w:hAnsi="Times New Roman" w:hint="eastAsia"/>
          <w:color w:val="auto"/>
        </w:rPr>
        <w:t>。</w:t>
      </w:r>
    </w:p>
    <w:p w14:paraId="5F05B5C5"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5.4.</w:t>
      </w:r>
      <w:r w:rsidR="005B1C32">
        <w:rPr>
          <w:rFonts w:ascii="Times New Roman" w:eastAsia="宋体" w:hAnsi="Times New Roman"/>
          <w:b/>
          <w:color w:val="auto"/>
        </w:rPr>
        <w:t>5</w:t>
      </w:r>
      <w:r w:rsidRPr="00795EA6">
        <w:rPr>
          <w:rFonts w:ascii="Times New Roman" w:eastAsia="宋体" w:hAnsi="Times New Roman"/>
          <w:b/>
          <w:color w:val="auto"/>
        </w:rPr>
        <w:t xml:space="preserve">  </w:t>
      </w:r>
      <w:r w:rsidRPr="00795EA6">
        <w:rPr>
          <w:rFonts w:ascii="Times New Roman" w:eastAsia="宋体" w:hAnsi="Times New Roman"/>
          <w:color w:val="auto"/>
        </w:rPr>
        <w:t>考虑到资源优化配置的要求，</w:t>
      </w:r>
      <w:proofErr w:type="gramStart"/>
      <w:r w:rsidRPr="00795EA6">
        <w:rPr>
          <w:rFonts w:ascii="Times New Roman" w:eastAsia="宋体" w:hAnsi="Times New Roman"/>
          <w:color w:val="auto"/>
        </w:rPr>
        <w:t>宜建设</w:t>
      </w:r>
      <w:proofErr w:type="gramEnd"/>
      <w:r w:rsidRPr="00795EA6">
        <w:rPr>
          <w:rFonts w:ascii="Times New Roman" w:eastAsia="宋体" w:hAnsi="Times New Roman"/>
          <w:color w:val="auto"/>
        </w:rPr>
        <w:t>功能复合、服务高效的社区综合服务站，综合提供社区老、卫生、助残、文化娱乐、物业管理等多元化服务。社区综合服务站与其</w:t>
      </w:r>
      <w:proofErr w:type="gramStart"/>
      <w:r w:rsidRPr="00795EA6">
        <w:rPr>
          <w:rFonts w:ascii="Times New Roman" w:eastAsia="宋体" w:hAnsi="Times New Roman"/>
          <w:color w:val="auto"/>
        </w:rPr>
        <w:t>他建筑</w:t>
      </w:r>
      <w:proofErr w:type="gramEnd"/>
      <w:r w:rsidRPr="00795EA6">
        <w:rPr>
          <w:rFonts w:ascii="Times New Roman" w:eastAsia="宋体" w:hAnsi="Times New Roman"/>
          <w:color w:val="auto"/>
        </w:rPr>
        <w:t>合建时，</w:t>
      </w:r>
      <w:proofErr w:type="gramStart"/>
      <w:r w:rsidRPr="00795EA6">
        <w:rPr>
          <w:rFonts w:ascii="Times New Roman" w:eastAsia="宋体" w:hAnsi="Times New Roman"/>
          <w:color w:val="auto"/>
        </w:rPr>
        <w:t>宜设置</w:t>
      </w:r>
      <w:proofErr w:type="gramEnd"/>
      <w:r w:rsidRPr="00795EA6">
        <w:rPr>
          <w:rFonts w:ascii="Times New Roman" w:eastAsia="宋体" w:hAnsi="Times New Roman"/>
          <w:color w:val="auto"/>
        </w:rPr>
        <w:t>在建筑物低层部分，并有独立出入口。</w:t>
      </w:r>
    </w:p>
    <w:p w14:paraId="791B4172" w14:textId="77777777" w:rsidR="00FE1C4C"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w:t>
      </w:r>
      <w:r w:rsidR="00966BB6">
        <w:rPr>
          <w:rFonts w:ascii="Times New Roman" w:eastAsia="宋体" w:hAnsi="Times New Roman" w:hint="eastAsia"/>
          <w:color w:val="auto"/>
        </w:rPr>
        <w:t>住建部《完整居住社区建设指南》</w:t>
      </w:r>
      <w:proofErr w:type="gramStart"/>
      <w:r w:rsidR="00616AAF">
        <w:rPr>
          <w:rFonts w:ascii="Times New Roman" w:eastAsia="宋体" w:hAnsi="Times New Roman" w:hint="eastAsia"/>
          <w:color w:val="auto"/>
        </w:rPr>
        <w:t>建办科〔</w:t>
      </w:r>
      <w:r w:rsidR="00616AAF">
        <w:rPr>
          <w:rFonts w:ascii="Times New Roman" w:eastAsia="宋体" w:hAnsi="Times New Roman" w:hint="eastAsia"/>
          <w:color w:val="auto"/>
        </w:rPr>
        <w:t>2021</w:t>
      </w:r>
      <w:r w:rsidR="00616AAF">
        <w:rPr>
          <w:rFonts w:ascii="Times New Roman" w:eastAsia="宋体" w:hAnsi="Times New Roman" w:hint="eastAsia"/>
          <w:color w:val="auto"/>
        </w:rPr>
        <w:t>〕</w:t>
      </w:r>
      <w:proofErr w:type="gramEnd"/>
      <w:r w:rsidR="00616AAF">
        <w:rPr>
          <w:rFonts w:ascii="Times New Roman" w:eastAsia="宋体" w:hAnsi="Times New Roman" w:hint="eastAsia"/>
          <w:color w:val="auto"/>
        </w:rPr>
        <w:t>55</w:t>
      </w:r>
      <w:r w:rsidR="00616AAF">
        <w:rPr>
          <w:rFonts w:ascii="Times New Roman" w:eastAsia="宋体" w:hAnsi="Times New Roman" w:hint="eastAsia"/>
          <w:color w:val="auto"/>
        </w:rPr>
        <w:t>号</w:t>
      </w:r>
      <w:r w:rsidRPr="00795EA6">
        <w:rPr>
          <w:rFonts w:ascii="Times New Roman" w:eastAsia="宋体" w:hAnsi="Times New Roman" w:hint="eastAsia"/>
          <w:color w:val="auto"/>
        </w:rPr>
        <w:t>、</w:t>
      </w:r>
      <w:r w:rsidRPr="00795EA6">
        <w:rPr>
          <w:rFonts w:ascii="Times New Roman" w:eastAsia="宋体" w:hAnsi="Times New Roman"/>
          <w:color w:val="auto"/>
        </w:rPr>
        <w:t>《鄂尔多斯市住房和城乡建设事业发展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w:t>
      </w:r>
      <w:r w:rsidRPr="00795EA6">
        <w:rPr>
          <w:rFonts w:ascii="Times New Roman" w:eastAsia="宋体" w:hAnsi="Times New Roman" w:hint="eastAsia"/>
          <w:color w:val="auto"/>
        </w:rPr>
        <w:t>。</w:t>
      </w:r>
    </w:p>
    <w:p w14:paraId="25AAAE6C" w14:textId="77777777" w:rsidR="005B1C32" w:rsidRPr="00795EA6" w:rsidRDefault="005B1C32" w:rsidP="005B1C32">
      <w:pPr>
        <w:pStyle w:val="a9"/>
        <w:rPr>
          <w:rFonts w:ascii="Times New Roman" w:eastAsia="宋体" w:hAnsi="Times New Roman"/>
          <w:color w:val="auto"/>
        </w:rPr>
      </w:pPr>
      <w:r w:rsidRPr="00795EA6">
        <w:rPr>
          <w:rFonts w:ascii="Times New Roman" w:eastAsia="宋体" w:hAnsi="Times New Roman" w:hint="eastAsia"/>
          <w:b/>
          <w:bCs/>
          <w:color w:val="auto"/>
        </w:rPr>
        <w:t>5.4.</w:t>
      </w:r>
      <w:r>
        <w:rPr>
          <w:rFonts w:ascii="Times New Roman" w:eastAsia="宋体" w:hAnsi="Times New Roman"/>
          <w:b/>
          <w:bCs/>
          <w:color w:val="auto"/>
        </w:rPr>
        <w:t>6</w:t>
      </w:r>
      <w:r w:rsidRPr="00795EA6">
        <w:rPr>
          <w:rFonts w:ascii="Times New Roman" w:eastAsia="宋体" w:hAnsi="Times New Roman" w:hint="eastAsia"/>
          <w:color w:val="auto"/>
        </w:rPr>
        <w:t xml:space="preserve"> </w:t>
      </w:r>
      <w:r w:rsidR="00922D72">
        <w:rPr>
          <w:rFonts w:ascii="Times New Roman" w:eastAsia="宋体" w:hAnsi="Times New Roman"/>
          <w:color w:val="auto"/>
        </w:rPr>
        <w:t xml:space="preserve"> </w:t>
      </w:r>
      <w:r w:rsidRPr="00795EA6">
        <w:rPr>
          <w:rFonts w:ascii="Times New Roman" w:eastAsia="宋体" w:hAnsi="Times New Roman" w:hint="eastAsia"/>
          <w:color w:val="auto"/>
        </w:rPr>
        <w:t>本条依据：</w:t>
      </w:r>
      <w:r w:rsidR="00966BB6">
        <w:rPr>
          <w:rFonts w:ascii="Times New Roman" w:eastAsia="宋体" w:hAnsi="Times New Roman" w:hint="eastAsia"/>
          <w:color w:val="auto"/>
        </w:rPr>
        <w:t>住建部</w:t>
      </w:r>
      <w:r>
        <w:rPr>
          <w:rFonts w:ascii="Times New Roman" w:eastAsia="宋体" w:hAnsi="Times New Roman" w:hint="eastAsia"/>
          <w:color w:val="auto"/>
        </w:rPr>
        <w:t>《完整居住社区建设指南》</w:t>
      </w:r>
      <w:proofErr w:type="gramStart"/>
      <w:r w:rsidR="00966BB6" w:rsidRPr="00966BB6">
        <w:rPr>
          <w:rFonts w:ascii="Times New Roman" w:eastAsia="宋体" w:hAnsi="Times New Roman" w:hint="eastAsia"/>
          <w:color w:val="auto"/>
        </w:rPr>
        <w:t>建办科〔</w:t>
      </w:r>
      <w:r w:rsidR="00966BB6" w:rsidRPr="00966BB6">
        <w:rPr>
          <w:rFonts w:ascii="Times New Roman" w:eastAsia="宋体" w:hAnsi="Times New Roman"/>
          <w:color w:val="auto"/>
        </w:rPr>
        <w:t>2021</w:t>
      </w:r>
      <w:r w:rsidR="00966BB6" w:rsidRPr="00966BB6">
        <w:rPr>
          <w:rFonts w:ascii="Times New Roman" w:eastAsia="宋体" w:hAnsi="Times New Roman"/>
          <w:color w:val="auto"/>
        </w:rPr>
        <w:t>〕</w:t>
      </w:r>
      <w:proofErr w:type="gramEnd"/>
      <w:r w:rsidR="00966BB6" w:rsidRPr="00966BB6">
        <w:rPr>
          <w:rFonts w:ascii="Times New Roman" w:eastAsia="宋体" w:hAnsi="Times New Roman"/>
          <w:color w:val="auto"/>
        </w:rPr>
        <w:t>55</w:t>
      </w:r>
      <w:r w:rsidR="00966BB6" w:rsidRPr="00966BB6">
        <w:rPr>
          <w:rFonts w:ascii="Times New Roman" w:eastAsia="宋体" w:hAnsi="Times New Roman"/>
          <w:color w:val="auto"/>
        </w:rPr>
        <w:t>号</w:t>
      </w:r>
      <w:r w:rsidRPr="00795EA6">
        <w:rPr>
          <w:rFonts w:ascii="Times New Roman" w:eastAsia="宋体" w:hAnsi="Times New Roman" w:hint="eastAsia"/>
          <w:color w:val="auto"/>
        </w:rPr>
        <w:t>、</w:t>
      </w:r>
      <w:r w:rsidRPr="00795EA6">
        <w:rPr>
          <w:rFonts w:ascii="Times New Roman" w:eastAsia="宋体" w:hAnsi="Times New Roman"/>
          <w:color w:val="auto"/>
        </w:rPr>
        <w:t>《鄂尔多斯市住房和城乡建设事业发展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w:t>
      </w:r>
      <w:r w:rsidRPr="00795EA6">
        <w:rPr>
          <w:rFonts w:ascii="Times New Roman" w:eastAsia="宋体" w:hAnsi="Times New Roman" w:hint="eastAsia"/>
          <w:color w:val="auto"/>
        </w:rPr>
        <w:t>。</w:t>
      </w:r>
    </w:p>
    <w:p w14:paraId="1FF23064"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5.4.7</w:t>
      </w:r>
      <w:r w:rsidRPr="00795EA6">
        <w:rPr>
          <w:rFonts w:ascii="Times New Roman" w:eastAsia="宋体" w:hAnsi="Times New Roman" w:hint="eastAsia"/>
          <w:color w:val="auto"/>
        </w:rPr>
        <w:t xml:space="preserve"> </w:t>
      </w:r>
      <w:r w:rsidR="00922D72">
        <w:rPr>
          <w:rFonts w:ascii="Times New Roman" w:eastAsia="宋体" w:hAnsi="Times New Roman"/>
          <w:color w:val="auto"/>
        </w:rPr>
        <w:t xml:space="preserve"> </w:t>
      </w:r>
      <w:r w:rsidRPr="00795EA6">
        <w:rPr>
          <w:rFonts w:ascii="Times New Roman" w:eastAsia="宋体" w:hAnsi="Times New Roman" w:hint="eastAsia"/>
          <w:color w:val="auto"/>
        </w:rPr>
        <w:t>本条依据：</w:t>
      </w:r>
      <w:r w:rsidR="00966BB6">
        <w:rPr>
          <w:rFonts w:ascii="Times New Roman" w:eastAsia="宋体" w:hAnsi="Times New Roman" w:hint="eastAsia"/>
          <w:color w:val="auto"/>
        </w:rPr>
        <w:t>住建部《完整居住社区建设指南》</w:t>
      </w:r>
      <w:proofErr w:type="gramStart"/>
      <w:r w:rsidR="00616AAF">
        <w:rPr>
          <w:rFonts w:ascii="Times New Roman" w:eastAsia="宋体" w:hAnsi="Times New Roman" w:hint="eastAsia"/>
          <w:color w:val="auto"/>
        </w:rPr>
        <w:t>建办科〔</w:t>
      </w:r>
      <w:r w:rsidR="00616AAF">
        <w:rPr>
          <w:rFonts w:ascii="Times New Roman" w:eastAsia="宋体" w:hAnsi="Times New Roman" w:hint="eastAsia"/>
          <w:color w:val="auto"/>
        </w:rPr>
        <w:t>2021</w:t>
      </w:r>
      <w:r w:rsidR="00616AAF">
        <w:rPr>
          <w:rFonts w:ascii="Times New Roman" w:eastAsia="宋体" w:hAnsi="Times New Roman" w:hint="eastAsia"/>
          <w:color w:val="auto"/>
        </w:rPr>
        <w:t>〕</w:t>
      </w:r>
      <w:proofErr w:type="gramEnd"/>
      <w:r w:rsidR="00616AAF">
        <w:rPr>
          <w:rFonts w:ascii="Times New Roman" w:eastAsia="宋体" w:hAnsi="Times New Roman" w:hint="eastAsia"/>
          <w:color w:val="auto"/>
        </w:rPr>
        <w:t>55</w:t>
      </w:r>
      <w:r w:rsidR="00616AAF">
        <w:rPr>
          <w:rFonts w:ascii="Times New Roman" w:eastAsia="宋体" w:hAnsi="Times New Roman" w:hint="eastAsia"/>
          <w:color w:val="auto"/>
        </w:rPr>
        <w:t>号</w:t>
      </w:r>
      <w:r w:rsidRPr="00795EA6">
        <w:rPr>
          <w:rFonts w:ascii="Times New Roman" w:eastAsia="宋体" w:hAnsi="Times New Roman" w:hint="eastAsia"/>
          <w:color w:val="auto"/>
        </w:rPr>
        <w:t>、</w:t>
      </w:r>
      <w:r w:rsidRPr="00795EA6">
        <w:rPr>
          <w:rFonts w:ascii="Times New Roman" w:eastAsia="宋体" w:hAnsi="Times New Roman"/>
          <w:color w:val="auto"/>
        </w:rPr>
        <w:t>《鄂尔多斯市住房和城乡建设事业发展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w:t>
      </w:r>
      <w:r w:rsidR="007E3B49">
        <w:rPr>
          <w:rFonts w:ascii="Times New Roman" w:eastAsia="宋体" w:hAnsi="Times New Roman" w:hint="eastAsia"/>
          <w:color w:val="auto"/>
        </w:rPr>
        <w:t>、</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Pr="00795EA6">
        <w:rPr>
          <w:rFonts w:ascii="Times New Roman" w:eastAsia="宋体" w:hAnsi="Times New Roman" w:hint="eastAsia"/>
          <w:color w:val="auto"/>
        </w:rPr>
        <w:t>。</w:t>
      </w:r>
    </w:p>
    <w:p w14:paraId="293726EC"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 xml:space="preserve">5.4.8 </w:t>
      </w:r>
      <w:r w:rsidR="00922D72">
        <w:rPr>
          <w:rFonts w:ascii="Times New Roman" w:eastAsia="宋体" w:hAnsi="Times New Roman"/>
          <w:b/>
          <w:bCs/>
          <w:color w:val="auto"/>
        </w:rPr>
        <w:t xml:space="preserve"> </w:t>
      </w:r>
      <w:r w:rsidRPr="00795EA6">
        <w:rPr>
          <w:rFonts w:ascii="Times New Roman" w:eastAsia="宋体" w:hAnsi="Times New Roman" w:hint="eastAsia"/>
          <w:color w:val="auto"/>
        </w:rPr>
        <w:t>本条依据：本条依据：</w:t>
      </w:r>
      <w:r w:rsidR="00966BB6">
        <w:rPr>
          <w:rFonts w:ascii="Times New Roman" w:eastAsia="宋体" w:hAnsi="Times New Roman" w:hint="eastAsia"/>
          <w:color w:val="auto"/>
        </w:rPr>
        <w:t>住建部《完整居住社区建设指南》</w:t>
      </w:r>
      <w:proofErr w:type="gramStart"/>
      <w:r w:rsidR="00616AAF">
        <w:rPr>
          <w:rFonts w:ascii="Times New Roman" w:eastAsia="宋体" w:hAnsi="Times New Roman" w:hint="eastAsia"/>
          <w:color w:val="auto"/>
        </w:rPr>
        <w:t>建办科〔</w:t>
      </w:r>
      <w:r w:rsidR="00616AAF">
        <w:rPr>
          <w:rFonts w:ascii="Times New Roman" w:eastAsia="宋体" w:hAnsi="Times New Roman" w:hint="eastAsia"/>
          <w:color w:val="auto"/>
        </w:rPr>
        <w:t>2021</w:t>
      </w:r>
      <w:r w:rsidR="00616AAF">
        <w:rPr>
          <w:rFonts w:ascii="Times New Roman" w:eastAsia="宋体" w:hAnsi="Times New Roman" w:hint="eastAsia"/>
          <w:color w:val="auto"/>
        </w:rPr>
        <w:t>〕</w:t>
      </w:r>
      <w:proofErr w:type="gramEnd"/>
      <w:r w:rsidR="00616AAF">
        <w:rPr>
          <w:rFonts w:ascii="Times New Roman" w:eastAsia="宋体" w:hAnsi="Times New Roman" w:hint="eastAsia"/>
          <w:color w:val="auto"/>
        </w:rPr>
        <w:t>55</w:t>
      </w:r>
      <w:r w:rsidR="00616AAF">
        <w:rPr>
          <w:rFonts w:ascii="Times New Roman" w:eastAsia="宋体" w:hAnsi="Times New Roman" w:hint="eastAsia"/>
          <w:color w:val="auto"/>
        </w:rPr>
        <w:t>号</w:t>
      </w:r>
      <w:r w:rsidRPr="00795EA6">
        <w:rPr>
          <w:rFonts w:ascii="Times New Roman" w:eastAsia="宋体" w:hAnsi="Times New Roman" w:hint="eastAsia"/>
          <w:color w:val="auto"/>
        </w:rPr>
        <w:t>、</w:t>
      </w:r>
      <w:r w:rsidRPr="00795EA6">
        <w:rPr>
          <w:rFonts w:ascii="Times New Roman" w:eastAsia="宋体" w:hAnsi="Times New Roman"/>
          <w:color w:val="auto"/>
        </w:rPr>
        <w:t>《鄂尔多斯市住房和城乡建设事业发展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w:t>
      </w:r>
      <w:r w:rsidR="00FB6AE6">
        <w:rPr>
          <w:rFonts w:ascii="Times New Roman" w:eastAsia="宋体" w:hAnsi="Times New Roman" w:hint="eastAsia"/>
          <w:color w:val="auto"/>
        </w:rPr>
        <w:t>、</w:t>
      </w:r>
      <w:r w:rsidR="00FB6AE6" w:rsidRPr="00FB6AE6">
        <w:rPr>
          <w:rFonts w:ascii="Times New Roman" w:eastAsia="宋体" w:hAnsi="Times New Roman" w:hint="eastAsia"/>
          <w:color w:val="auto"/>
        </w:rPr>
        <w:t>《住宅设计规范》</w:t>
      </w:r>
      <w:r w:rsidR="00FB6AE6" w:rsidRPr="00FB6AE6">
        <w:rPr>
          <w:rFonts w:ascii="Times New Roman" w:eastAsia="宋体" w:hAnsi="Times New Roman"/>
          <w:color w:val="auto"/>
        </w:rPr>
        <w:t>GB 50096</w:t>
      </w:r>
      <w:r w:rsidRPr="00795EA6">
        <w:rPr>
          <w:rFonts w:ascii="Times New Roman" w:eastAsia="宋体" w:hAnsi="Times New Roman" w:hint="eastAsia"/>
          <w:color w:val="auto"/>
        </w:rPr>
        <w:t>。</w:t>
      </w:r>
    </w:p>
    <w:p w14:paraId="43DD0739"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5.4.9</w:t>
      </w:r>
      <w:r w:rsidRPr="00795EA6">
        <w:rPr>
          <w:rFonts w:ascii="Times New Roman" w:eastAsia="宋体" w:hAnsi="Times New Roman" w:hint="eastAsia"/>
          <w:color w:val="auto"/>
        </w:rPr>
        <w:t xml:space="preserve"> </w:t>
      </w:r>
      <w:r w:rsidR="00922D72">
        <w:rPr>
          <w:rFonts w:ascii="Times New Roman" w:eastAsia="宋体" w:hAnsi="Times New Roman"/>
          <w:color w:val="auto"/>
        </w:rPr>
        <w:t xml:space="preserve"> </w:t>
      </w:r>
      <w:r w:rsidRPr="00795EA6">
        <w:rPr>
          <w:rFonts w:ascii="Times New Roman" w:eastAsia="宋体" w:hAnsi="Times New Roman" w:hint="eastAsia"/>
          <w:color w:val="auto"/>
        </w:rPr>
        <w:t>本条依据：本条依据：</w:t>
      </w:r>
      <w:r w:rsidR="00966BB6">
        <w:rPr>
          <w:rFonts w:ascii="Times New Roman" w:eastAsia="宋体" w:hAnsi="Times New Roman" w:hint="eastAsia"/>
          <w:color w:val="auto"/>
        </w:rPr>
        <w:t>住建部《完整居住社区建设指南》</w:t>
      </w:r>
      <w:proofErr w:type="gramStart"/>
      <w:r w:rsidR="00616AAF">
        <w:rPr>
          <w:rFonts w:ascii="Times New Roman" w:eastAsia="宋体" w:hAnsi="Times New Roman" w:hint="eastAsia"/>
          <w:color w:val="auto"/>
        </w:rPr>
        <w:t>建办科〔</w:t>
      </w:r>
      <w:r w:rsidR="00616AAF">
        <w:rPr>
          <w:rFonts w:ascii="Times New Roman" w:eastAsia="宋体" w:hAnsi="Times New Roman" w:hint="eastAsia"/>
          <w:color w:val="auto"/>
        </w:rPr>
        <w:t>2021</w:t>
      </w:r>
      <w:r w:rsidR="00616AAF">
        <w:rPr>
          <w:rFonts w:ascii="Times New Roman" w:eastAsia="宋体" w:hAnsi="Times New Roman" w:hint="eastAsia"/>
          <w:color w:val="auto"/>
        </w:rPr>
        <w:t>〕</w:t>
      </w:r>
      <w:proofErr w:type="gramEnd"/>
      <w:r w:rsidR="00616AAF">
        <w:rPr>
          <w:rFonts w:ascii="Times New Roman" w:eastAsia="宋体" w:hAnsi="Times New Roman" w:hint="eastAsia"/>
          <w:color w:val="auto"/>
        </w:rPr>
        <w:t>55</w:t>
      </w:r>
      <w:r w:rsidR="00616AAF">
        <w:rPr>
          <w:rFonts w:ascii="Times New Roman" w:eastAsia="宋体" w:hAnsi="Times New Roman" w:hint="eastAsia"/>
          <w:color w:val="auto"/>
        </w:rPr>
        <w:t>号</w:t>
      </w:r>
      <w:r w:rsidRPr="00795EA6">
        <w:rPr>
          <w:rFonts w:ascii="Times New Roman" w:eastAsia="宋体" w:hAnsi="Times New Roman" w:hint="eastAsia"/>
          <w:color w:val="auto"/>
        </w:rPr>
        <w:t>、</w:t>
      </w:r>
      <w:r w:rsidRPr="00795EA6">
        <w:rPr>
          <w:rFonts w:ascii="Times New Roman" w:eastAsia="宋体" w:hAnsi="Times New Roman"/>
          <w:color w:val="auto"/>
        </w:rPr>
        <w:t>《鄂尔多斯市住房和城乡建设事业发展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w:t>
      </w:r>
      <w:r w:rsidR="007E3B49">
        <w:rPr>
          <w:rFonts w:ascii="Times New Roman" w:eastAsia="宋体" w:hAnsi="Times New Roman" w:hint="eastAsia"/>
          <w:color w:val="auto"/>
        </w:rPr>
        <w:t>、</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Pr="00795EA6">
        <w:rPr>
          <w:rFonts w:ascii="Times New Roman" w:eastAsia="宋体" w:hAnsi="Times New Roman" w:hint="eastAsia"/>
          <w:color w:val="auto"/>
        </w:rPr>
        <w:t>。</w:t>
      </w:r>
    </w:p>
    <w:p w14:paraId="116AE73B"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5.4.10</w:t>
      </w:r>
      <w:r w:rsidRPr="00795EA6">
        <w:rPr>
          <w:rFonts w:ascii="Times New Roman" w:eastAsia="宋体" w:hAnsi="Times New Roman" w:hint="eastAsia"/>
          <w:color w:val="auto"/>
        </w:rPr>
        <w:t xml:space="preserve"> </w:t>
      </w:r>
      <w:r w:rsidR="00922D72">
        <w:rPr>
          <w:rFonts w:ascii="Times New Roman" w:eastAsia="宋体" w:hAnsi="Times New Roman"/>
          <w:color w:val="auto"/>
        </w:rPr>
        <w:t xml:space="preserve"> </w:t>
      </w:r>
      <w:r w:rsidRPr="00795EA6">
        <w:rPr>
          <w:rFonts w:ascii="Times New Roman" w:eastAsia="宋体" w:hAnsi="Times New Roman" w:hint="eastAsia"/>
          <w:color w:val="auto"/>
        </w:rPr>
        <w:t>本条依据：本条依据：</w:t>
      </w:r>
      <w:r w:rsidR="00966BB6">
        <w:rPr>
          <w:rFonts w:ascii="Times New Roman" w:eastAsia="宋体" w:hAnsi="Times New Roman" w:hint="eastAsia"/>
          <w:color w:val="auto"/>
        </w:rPr>
        <w:t>住建部《完整居住社区建设指南》</w:t>
      </w:r>
      <w:proofErr w:type="gramStart"/>
      <w:r w:rsidR="00966BB6">
        <w:rPr>
          <w:rFonts w:ascii="Times New Roman" w:eastAsia="宋体" w:hAnsi="Times New Roman" w:hint="eastAsia"/>
          <w:color w:val="auto"/>
        </w:rPr>
        <w:t>建办科〔</w:t>
      </w:r>
      <w:r w:rsidR="00966BB6">
        <w:rPr>
          <w:rFonts w:ascii="Times New Roman" w:eastAsia="宋体" w:hAnsi="Times New Roman" w:hint="eastAsia"/>
          <w:color w:val="auto"/>
        </w:rPr>
        <w:t>2021</w:t>
      </w:r>
      <w:r w:rsidR="00966BB6">
        <w:rPr>
          <w:rFonts w:ascii="Times New Roman" w:eastAsia="宋体" w:hAnsi="Times New Roman" w:hint="eastAsia"/>
          <w:color w:val="auto"/>
        </w:rPr>
        <w:t>〕</w:t>
      </w:r>
      <w:proofErr w:type="gramEnd"/>
      <w:r w:rsidR="00966BB6">
        <w:rPr>
          <w:rFonts w:ascii="Times New Roman" w:eastAsia="宋体" w:hAnsi="Times New Roman" w:hint="eastAsia"/>
          <w:color w:val="auto"/>
        </w:rPr>
        <w:t>55</w:t>
      </w:r>
      <w:r w:rsidR="00966BB6">
        <w:rPr>
          <w:rFonts w:ascii="Times New Roman" w:eastAsia="宋体" w:hAnsi="Times New Roman" w:hint="eastAsia"/>
          <w:color w:val="auto"/>
        </w:rPr>
        <w:t>号</w:t>
      </w:r>
      <w:r w:rsidRPr="00795EA6">
        <w:rPr>
          <w:rFonts w:ascii="Times New Roman" w:eastAsia="宋体" w:hAnsi="Times New Roman" w:hint="eastAsia"/>
          <w:color w:val="auto"/>
        </w:rPr>
        <w:t>、</w:t>
      </w:r>
      <w:r w:rsidRPr="00795EA6">
        <w:rPr>
          <w:rFonts w:ascii="Times New Roman" w:eastAsia="宋体" w:hAnsi="Times New Roman"/>
          <w:color w:val="auto"/>
        </w:rPr>
        <w:t>《鄂尔多斯市住房和城乡建设事业发展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w:t>
      </w:r>
      <w:r w:rsidR="007E3B49">
        <w:rPr>
          <w:rFonts w:ascii="Times New Roman" w:eastAsia="宋体" w:hAnsi="Times New Roman" w:hint="eastAsia"/>
          <w:color w:val="auto"/>
        </w:rPr>
        <w:t>、</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Pr="00795EA6">
        <w:rPr>
          <w:rFonts w:ascii="Times New Roman" w:eastAsia="宋体" w:hAnsi="Times New Roman" w:hint="eastAsia"/>
          <w:color w:val="auto"/>
        </w:rPr>
        <w:t>。</w:t>
      </w:r>
    </w:p>
    <w:p w14:paraId="4D358DE3"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5.4.11 </w:t>
      </w:r>
      <w:r w:rsidRPr="00795EA6">
        <w:rPr>
          <w:rFonts w:ascii="Times New Roman" w:eastAsia="宋体" w:hAnsi="Times New Roman"/>
          <w:color w:val="auto"/>
        </w:rPr>
        <w:t xml:space="preserve"> </w:t>
      </w:r>
      <w:r w:rsidRPr="00795EA6">
        <w:rPr>
          <w:rFonts w:ascii="Times New Roman" w:eastAsia="宋体" w:hAnsi="Times New Roman" w:hint="eastAsia"/>
          <w:color w:val="auto"/>
        </w:rPr>
        <w:t>本条依据：本条依据：</w:t>
      </w:r>
      <w:r w:rsidR="00966BB6">
        <w:rPr>
          <w:rFonts w:ascii="Times New Roman" w:eastAsia="宋体" w:hAnsi="Times New Roman" w:hint="eastAsia"/>
          <w:color w:val="auto"/>
        </w:rPr>
        <w:t>住建部《完整居住社区建设指南》</w:t>
      </w:r>
      <w:proofErr w:type="gramStart"/>
      <w:r w:rsidR="00966BB6">
        <w:rPr>
          <w:rFonts w:ascii="Times New Roman" w:eastAsia="宋体" w:hAnsi="Times New Roman" w:hint="eastAsia"/>
          <w:color w:val="auto"/>
        </w:rPr>
        <w:t>建办科〔</w:t>
      </w:r>
      <w:r w:rsidR="00966BB6">
        <w:rPr>
          <w:rFonts w:ascii="Times New Roman" w:eastAsia="宋体" w:hAnsi="Times New Roman" w:hint="eastAsia"/>
          <w:color w:val="auto"/>
        </w:rPr>
        <w:t>2021</w:t>
      </w:r>
      <w:r w:rsidR="00966BB6">
        <w:rPr>
          <w:rFonts w:ascii="Times New Roman" w:eastAsia="宋体" w:hAnsi="Times New Roman" w:hint="eastAsia"/>
          <w:color w:val="auto"/>
        </w:rPr>
        <w:t>〕</w:t>
      </w:r>
      <w:proofErr w:type="gramEnd"/>
      <w:r w:rsidR="00966BB6">
        <w:rPr>
          <w:rFonts w:ascii="Times New Roman" w:eastAsia="宋体" w:hAnsi="Times New Roman" w:hint="eastAsia"/>
          <w:color w:val="auto"/>
        </w:rPr>
        <w:t>55</w:t>
      </w:r>
      <w:r w:rsidR="00966BB6">
        <w:rPr>
          <w:rFonts w:ascii="Times New Roman" w:eastAsia="宋体" w:hAnsi="Times New Roman" w:hint="eastAsia"/>
          <w:color w:val="auto"/>
        </w:rPr>
        <w:t>号</w:t>
      </w:r>
      <w:r w:rsidRPr="00795EA6">
        <w:rPr>
          <w:rFonts w:ascii="Times New Roman" w:eastAsia="宋体" w:hAnsi="Times New Roman" w:hint="eastAsia"/>
          <w:color w:val="auto"/>
        </w:rPr>
        <w:t>、《鄂尔多斯市住房和城乡建设事业发展“十四五”规划》</w:t>
      </w:r>
      <w:r w:rsidR="00FB6AE6">
        <w:rPr>
          <w:rFonts w:ascii="Times New Roman" w:eastAsia="宋体" w:hAnsi="Times New Roman" w:hint="eastAsia"/>
          <w:color w:val="auto"/>
        </w:rPr>
        <w:t>、</w:t>
      </w:r>
      <w:r w:rsidR="00FB6AE6" w:rsidRPr="00FB6AE6">
        <w:rPr>
          <w:rFonts w:ascii="Times New Roman" w:eastAsia="宋体" w:hAnsi="Times New Roman" w:hint="eastAsia"/>
          <w:color w:val="auto"/>
        </w:rPr>
        <w:t>《住宅设计规范》</w:t>
      </w:r>
      <w:r w:rsidR="00FB6AE6" w:rsidRPr="00FB6AE6">
        <w:rPr>
          <w:rFonts w:ascii="Times New Roman" w:eastAsia="宋体" w:hAnsi="Times New Roman"/>
          <w:color w:val="auto"/>
        </w:rPr>
        <w:t>GB 50096</w:t>
      </w:r>
      <w:r w:rsidR="007E3B49">
        <w:rPr>
          <w:rFonts w:ascii="Times New Roman" w:eastAsia="宋体" w:hAnsi="Times New Roman" w:hint="eastAsia"/>
          <w:color w:val="auto"/>
        </w:rPr>
        <w:t>、</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Pr="00795EA6">
        <w:rPr>
          <w:rFonts w:ascii="Times New Roman" w:eastAsia="宋体" w:hAnsi="Times New Roman" w:hint="eastAsia"/>
          <w:color w:val="auto"/>
        </w:rPr>
        <w:t>。</w:t>
      </w:r>
    </w:p>
    <w:p w14:paraId="1A9113EF"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 xml:space="preserve">5.4.12 </w:t>
      </w:r>
      <w:r w:rsidR="00922D72">
        <w:rPr>
          <w:rFonts w:ascii="Times New Roman" w:eastAsia="宋体" w:hAnsi="Times New Roman"/>
          <w:b/>
          <w:color w:val="auto"/>
        </w:rPr>
        <w:t xml:space="preserve"> </w:t>
      </w:r>
      <w:r w:rsidRPr="00795EA6">
        <w:rPr>
          <w:rFonts w:ascii="Times New Roman" w:eastAsia="宋体" w:hAnsi="Times New Roman" w:hint="eastAsia"/>
          <w:color w:val="auto"/>
        </w:rPr>
        <w:t>本条依据：本条依据：</w:t>
      </w:r>
      <w:r w:rsidR="00966BB6">
        <w:rPr>
          <w:rFonts w:ascii="Times New Roman" w:eastAsia="宋体" w:hAnsi="Times New Roman" w:hint="eastAsia"/>
          <w:color w:val="auto"/>
        </w:rPr>
        <w:t>住建部《完整居住社区建设指南》</w:t>
      </w:r>
      <w:proofErr w:type="gramStart"/>
      <w:r w:rsidR="00966BB6">
        <w:rPr>
          <w:rFonts w:ascii="Times New Roman" w:eastAsia="宋体" w:hAnsi="Times New Roman" w:hint="eastAsia"/>
          <w:color w:val="auto"/>
        </w:rPr>
        <w:t>建办科〔</w:t>
      </w:r>
      <w:r w:rsidR="00966BB6">
        <w:rPr>
          <w:rFonts w:ascii="Times New Roman" w:eastAsia="宋体" w:hAnsi="Times New Roman" w:hint="eastAsia"/>
          <w:color w:val="auto"/>
        </w:rPr>
        <w:t>2021</w:t>
      </w:r>
      <w:r w:rsidR="00966BB6">
        <w:rPr>
          <w:rFonts w:ascii="Times New Roman" w:eastAsia="宋体" w:hAnsi="Times New Roman" w:hint="eastAsia"/>
          <w:color w:val="auto"/>
        </w:rPr>
        <w:t>〕</w:t>
      </w:r>
      <w:proofErr w:type="gramEnd"/>
      <w:r w:rsidR="00966BB6">
        <w:rPr>
          <w:rFonts w:ascii="Times New Roman" w:eastAsia="宋体" w:hAnsi="Times New Roman" w:hint="eastAsia"/>
          <w:color w:val="auto"/>
        </w:rPr>
        <w:t>55</w:t>
      </w:r>
      <w:r w:rsidR="00966BB6">
        <w:rPr>
          <w:rFonts w:ascii="Times New Roman" w:eastAsia="宋体" w:hAnsi="Times New Roman" w:hint="eastAsia"/>
          <w:color w:val="auto"/>
        </w:rPr>
        <w:t>号</w:t>
      </w:r>
      <w:r w:rsidRPr="00795EA6">
        <w:rPr>
          <w:rFonts w:ascii="Times New Roman" w:eastAsia="宋体" w:hAnsi="Times New Roman" w:hint="eastAsia"/>
          <w:color w:val="auto"/>
        </w:rPr>
        <w:t>、《鄂尔多斯市住房和城乡建设事业发展“十四五”规划》。</w:t>
      </w:r>
    </w:p>
    <w:p w14:paraId="4AB682D4"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 xml:space="preserve">5.4.13 </w:t>
      </w:r>
      <w:r w:rsidR="00922D72">
        <w:rPr>
          <w:rFonts w:ascii="Times New Roman" w:eastAsia="宋体" w:hAnsi="Times New Roman"/>
          <w:b/>
          <w:bCs/>
          <w:color w:val="auto"/>
        </w:rPr>
        <w:t xml:space="preserve"> </w:t>
      </w:r>
      <w:r w:rsidRPr="00795EA6">
        <w:rPr>
          <w:rFonts w:ascii="Times New Roman" w:eastAsia="宋体" w:hAnsi="Times New Roman" w:hint="eastAsia"/>
          <w:color w:val="auto"/>
        </w:rPr>
        <w:t>本条依据：本条依据：</w:t>
      </w:r>
      <w:r w:rsidR="00966BB6">
        <w:rPr>
          <w:rFonts w:ascii="Times New Roman" w:eastAsia="宋体" w:hAnsi="Times New Roman" w:hint="eastAsia"/>
          <w:color w:val="auto"/>
        </w:rPr>
        <w:t>住建部《完整居住社区建设指南》</w:t>
      </w:r>
      <w:proofErr w:type="gramStart"/>
      <w:r w:rsidR="00966BB6">
        <w:rPr>
          <w:rFonts w:ascii="Times New Roman" w:eastAsia="宋体" w:hAnsi="Times New Roman" w:hint="eastAsia"/>
          <w:color w:val="auto"/>
        </w:rPr>
        <w:t>建办科〔</w:t>
      </w:r>
      <w:r w:rsidR="00966BB6">
        <w:rPr>
          <w:rFonts w:ascii="Times New Roman" w:eastAsia="宋体" w:hAnsi="Times New Roman" w:hint="eastAsia"/>
          <w:color w:val="auto"/>
        </w:rPr>
        <w:t>2021</w:t>
      </w:r>
      <w:r w:rsidR="00966BB6">
        <w:rPr>
          <w:rFonts w:ascii="Times New Roman" w:eastAsia="宋体" w:hAnsi="Times New Roman" w:hint="eastAsia"/>
          <w:color w:val="auto"/>
        </w:rPr>
        <w:t>〕</w:t>
      </w:r>
      <w:proofErr w:type="gramEnd"/>
      <w:r w:rsidR="00966BB6">
        <w:rPr>
          <w:rFonts w:ascii="Times New Roman" w:eastAsia="宋体" w:hAnsi="Times New Roman" w:hint="eastAsia"/>
          <w:color w:val="auto"/>
        </w:rPr>
        <w:t>55</w:t>
      </w:r>
      <w:r w:rsidR="00966BB6">
        <w:rPr>
          <w:rFonts w:ascii="Times New Roman" w:eastAsia="宋体" w:hAnsi="Times New Roman" w:hint="eastAsia"/>
          <w:color w:val="auto"/>
        </w:rPr>
        <w:t>号</w:t>
      </w:r>
      <w:r w:rsidRPr="00795EA6">
        <w:rPr>
          <w:rFonts w:ascii="Times New Roman" w:eastAsia="宋体" w:hAnsi="Times New Roman" w:hint="eastAsia"/>
          <w:color w:val="auto"/>
        </w:rPr>
        <w:t>、《鄂尔多斯市住房和城乡建设事业发展“十四五”规划》。</w:t>
      </w:r>
    </w:p>
    <w:p w14:paraId="56C5D209"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lastRenderedPageBreak/>
        <w:t xml:space="preserve">5.4.14 </w:t>
      </w:r>
      <w:r w:rsidR="00922D72">
        <w:rPr>
          <w:rFonts w:ascii="Times New Roman" w:eastAsia="宋体" w:hAnsi="Times New Roman"/>
          <w:b/>
          <w:bCs/>
          <w:color w:val="auto"/>
        </w:rPr>
        <w:t xml:space="preserve"> </w:t>
      </w:r>
      <w:r w:rsidRPr="00795EA6">
        <w:rPr>
          <w:rFonts w:ascii="Times New Roman" w:eastAsia="宋体" w:hAnsi="Times New Roman" w:hint="eastAsia"/>
          <w:color w:val="auto"/>
        </w:rPr>
        <w:t>本条依据：本条依据：</w:t>
      </w:r>
      <w:r w:rsidR="00966BB6">
        <w:rPr>
          <w:rFonts w:ascii="Times New Roman" w:eastAsia="宋体" w:hAnsi="Times New Roman" w:hint="eastAsia"/>
          <w:color w:val="auto"/>
        </w:rPr>
        <w:t>住建部《完整居住社区建设指南》</w:t>
      </w:r>
      <w:proofErr w:type="gramStart"/>
      <w:r w:rsidR="00966BB6">
        <w:rPr>
          <w:rFonts w:ascii="Times New Roman" w:eastAsia="宋体" w:hAnsi="Times New Roman" w:hint="eastAsia"/>
          <w:color w:val="auto"/>
        </w:rPr>
        <w:t>建办科〔</w:t>
      </w:r>
      <w:r w:rsidR="00966BB6">
        <w:rPr>
          <w:rFonts w:ascii="Times New Roman" w:eastAsia="宋体" w:hAnsi="Times New Roman" w:hint="eastAsia"/>
          <w:color w:val="auto"/>
        </w:rPr>
        <w:t>2021</w:t>
      </w:r>
      <w:r w:rsidR="00966BB6">
        <w:rPr>
          <w:rFonts w:ascii="Times New Roman" w:eastAsia="宋体" w:hAnsi="Times New Roman" w:hint="eastAsia"/>
          <w:color w:val="auto"/>
        </w:rPr>
        <w:t>〕</w:t>
      </w:r>
      <w:proofErr w:type="gramEnd"/>
      <w:r w:rsidR="00966BB6">
        <w:rPr>
          <w:rFonts w:ascii="Times New Roman" w:eastAsia="宋体" w:hAnsi="Times New Roman" w:hint="eastAsia"/>
          <w:color w:val="auto"/>
        </w:rPr>
        <w:t>55</w:t>
      </w:r>
      <w:r w:rsidR="00966BB6">
        <w:rPr>
          <w:rFonts w:ascii="Times New Roman" w:eastAsia="宋体" w:hAnsi="Times New Roman" w:hint="eastAsia"/>
          <w:color w:val="auto"/>
        </w:rPr>
        <w:t>号</w:t>
      </w:r>
      <w:r w:rsidRPr="00795EA6">
        <w:rPr>
          <w:rFonts w:ascii="Times New Roman" w:eastAsia="宋体" w:hAnsi="Times New Roman" w:hint="eastAsia"/>
          <w:color w:val="auto"/>
        </w:rPr>
        <w:t>、《鄂尔多斯市住房和城乡建设事业发展“十四五”规划》</w:t>
      </w:r>
      <w:r w:rsidR="007E3B49">
        <w:rPr>
          <w:rFonts w:ascii="Times New Roman" w:eastAsia="宋体" w:hAnsi="Times New Roman" w:hint="eastAsia"/>
          <w:color w:val="auto"/>
        </w:rPr>
        <w:t>、</w:t>
      </w:r>
      <w:r w:rsidR="007E3B49" w:rsidRPr="007E3B49">
        <w:rPr>
          <w:rFonts w:ascii="Times New Roman" w:eastAsia="宋体" w:hAnsi="Times New Roman" w:hint="eastAsia"/>
          <w:color w:val="auto"/>
        </w:rPr>
        <w:t>《老年人照料设施建筑设计标准》</w:t>
      </w:r>
      <w:r w:rsidR="007E3B49" w:rsidRPr="007E3B49">
        <w:rPr>
          <w:rFonts w:ascii="Times New Roman" w:eastAsia="宋体" w:hAnsi="Times New Roman"/>
          <w:color w:val="auto"/>
        </w:rPr>
        <w:t>JGJ 450</w:t>
      </w:r>
      <w:r w:rsidRPr="00795EA6">
        <w:rPr>
          <w:rFonts w:ascii="Times New Roman" w:eastAsia="宋体" w:hAnsi="Times New Roman" w:hint="eastAsia"/>
          <w:color w:val="auto"/>
        </w:rPr>
        <w:t>。</w:t>
      </w:r>
    </w:p>
    <w:p w14:paraId="7E1786FF"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 xml:space="preserve">5.4.15 </w:t>
      </w:r>
      <w:r w:rsidR="00922D72">
        <w:rPr>
          <w:rFonts w:ascii="Times New Roman" w:eastAsia="宋体" w:hAnsi="Times New Roman"/>
          <w:b/>
          <w:bCs/>
          <w:color w:val="auto"/>
        </w:rPr>
        <w:t xml:space="preserve"> </w:t>
      </w:r>
      <w:r w:rsidRPr="00795EA6">
        <w:rPr>
          <w:rFonts w:ascii="Times New Roman" w:eastAsia="宋体" w:hAnsi="Times New Roman" w:hint="eastAsia"/>
          <w:color w:val="auto"/>
        </w:rPr>
        <w:t>本条依据：本条依据：</w:t>
      </w:r>
      <w:r w:rsidR="00966BB6">
        <w:rPr>
          <w:rFonts w:ascii="Times New Roman" w:eastAsia="宋体" w:hAnsi="Times New Roman" w:hint="eastAsia"/>
          <w:color w:val="auto"/>
        </w:rPr>
        <w:t>住建部《完整居住社区建设指南》</w:t>
      </w:r>
      <w:proofErr w:type="gramStart"/>
      <w:r w:rsidR="00966BB6">
        <w:rPr>
          <w:rFonts w:ascii="Times New Roman" w:eastAsia="宋体" w:hAnsi="Times New Roman" w:hint="eastAsia"/>
          <w:color w:val="auto"/>
        </w:rPr>
        <w:t>建办科〔</w:t>
      </w:r>
      <w:r w:rsidR="00966BB6">
        <w:rPr>
          <w:rFonts w:ascii="Times New Roman" w:eastAsia="宋体" w:hAnsi="Times New Roman" w:hint="eastAsia"/>
          <w:color w:val="auto"/>
        </w:rPr>
        <w:t>2021</w:t>
      </w:r>
      <w:r w:rsidR="00966BB6">
        <w:rPr>
          <w:rFonts w:ascii="Times New Roman" w:eastAsia="宋体" w:hAnsi="Times New Roman" w:hint="eastAsia"/>
          <w:color w:val="auto"/>
        </w:rPr>
        <w:t>〕</w:t>
      </w:r>
      <w:proofErr w:type="gramEnd"/>
      <w:r w:rsidR="00966BB6">
        <w:rPr>
          <w:rFonts w:ascii="Times New Roman" w:eastAsia="宋体" w:hAnsi="Times New Roman" w:hint="eastAsia"/>
          <w:color w:val="auto"/>
        </w:rPr>
        <w:t>55</w:t>
      </w:r>
      <w:r w:rsidR="00966BB6">
        <w:rPr>
          <w:rFonts w:ascii="Times New Roman" w:eastAsia="宋体" w:hAnsi="Times New Roman" w:hint="eastAsia"/>
          <w:color w:val="auto"/>
        </w:rPr>
        <w:t>号</w:t>
      </w:r>
      <w:r w:rsidRPr="00795EA6">
        <w:rPr>
          <w:rFonts w:ascii="Times New Roman" w:eastAsia="宋体" w:hAnsi="Times New Roman" w:hint="eastAsia"/>
          <w:color w:val="auto"/>
        </w:rPr>
        <w:t>、《鄂尔多斯市住房和城乡建设事业发展“十四五”规划》</w:t>
      </w:r>
      <w:r w:rsidR="007E3B49">
        <w:rPr>
          <w:rFonts w:ascii="Times New Roman" w:eastAsia="宋体" w:hAnsi="Times New Roman" w:hint="eastAsia"/>
          <w:color w:val="auto"/>
        </w:rPr>
        <w:t>、</w:t>
      </w:r>
      <w:r w:rsidR="007E3B49" w:rsidRPr="007E3B49">
        <w:rPr>
          <w:rFonts w:ascii="Times New Roman" w:eastAsia="宋体" w:hAnsi="Times New Roman" w:hint="eastAsia"/>
          <w:color w:val="auto"/>
        </w:rPr>
        <w:t>《建筑与市政工程无障碍通用规范》</w:t>
      </w:r>
      <w:r w:rsidR="007E3B49" w:rsidRPr="007E3B49">
        <w:rPr>
          <w:rFonts w:ascii="Times New Roman" w:eastAsia="宋体" w:hAnsi="Times New Roman"/>
          <w:color w:val="auto"/>
        </w:rPr>
        <w:t>GB 55019</w:t>
      </w:r>
      <w:r w:rsidR="007E3B49">
        <w:rPr>
          <w:rFonts w:ascii="Times New Roman" w:eastAsia="宋体" w:hAnsi="Times New Roman" w:hint="eastAsia"/>
          <w:color w:val="auto"/>
        </w:rPr>
        <w:t>、</w:t>
      </w:r>
      <w:r w:rsidR="007E3B49" w:rsidRPr="007E3B49">
        <w:rPr>
          <w:rFonts w:ascii="Times New Roman" w:eastAsia="宋体" w:hAnsi="Times New Roman" w:hint="eastAsia"/>
          <w:color w:val="auto"/>
        </w:rPr>
        <w:t>《老年人照料设施建筑设计标准》</w:t>
      </w:r>
      <w:r w:rsidR="007E3B49" w:rsidRPr="007E3B49">
        <w:rPr>
          <w:rFonts w:ascii="Times New Roman" w:eastAsia="宋体" w:hAnsi="Times New Roman"/>
          <w:color w:val="auto"/>
        </w:rPr>
        <w:t>JGJ 450</w:t>
      </w:r>
      <w:r w:rsidRPr="00795EA6">
        <w:rPr>
          <w:rFonts w:ascii="Times New Roman" w:eastAsia="宋体" w:hAnsi="Times New Roman" w:hint="eastAsia"/>
          <w:color w:val="auto"/>
        </w:rPr>
        <w:t>。</w:t>
      </w:r>
    </w:p>
    <w:p w14:paraId="67A2DBC5"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 xml:space="preserve">5.4.16 </w:t>
      </w:r>
      <w:r w:rsidR="00922D72">
        <w:rPr>
          <w:rFonts w:ascii="Times New Roman" w:eastAsia="宋体" w:hAnsi="Times New Roman"/>
          <w:b/>
          <w:bCs/>
          <w:color w:val="auto"/>
        </w:rPr>
        <w:t xml:space="preserve"> </w:t>
      </w:r>
      <w:r w:rsidRPr="00795EA6">
        <w:rPr>
          <w:rFonts w:ascii="Times New Roman" w:eastAsia="宋体" w:hAnsi="Times New Roman" w:hint="eastAsia"/>
          <w:color w:val="auto"/>
        </w:rPr>
        <w:t>本条依据：本条依据：</w:t>
      </w:r>
      <w:r w:rsidR="00966BB6">
        <w:rPr>
          <w:rFonts w:ascii="Times New Roman" w:eastAsia="宋体" w:hAnsi="Times New Roman" w:hint="eastAsia"/>
          <w:color w:val="auto"/>
        </w:rPr>
        <w:t>住建部《完整居住社区建设指南》</w:t>
      </w:r>
      <w:proofErr w:type="gramStart"/>
      <w:r w:rsidR="00966BB6">
        <w:rPr>
          <w:rFonts w:ascii="Times New Roman" w:eastAsia="宋体" w:hAnsi="Times New Roman" w:hint="eastAsia"/>
          <w:color w:val="auto"/>
        </w:rPr>
        <w:t>建办科〔</w:t>
      </w:r>
      <w:r w:rsidR="00966BB6">
        <w:rPr>
          <w:rFonts w:ascii="Times New Roman" w:eastAsia="宋体" w:hAnsi="Times New Roman" w:hint="eastAsia"/>
          <w:color w:val="auto"/>
        </w:rPr>
        <w:t>2021</w:t>
      </w:r>
      <w:r w:rsidR="00966BB6">
        <w:rPr>
          <w:rFonts w:ascii="Times New Roman" w:eastAsia="宋体" w:hAnsi="Times New Roman" w:hint="eastAsia"/>
          <w:color w:val="auto"/>
        </w:rPr>
        <w:t>〕</w:t>
      </w:r>
      <w:proofErr w:type="gramEnd"/>
      <w:r w:rsidR="00966BB6">
        <w:rPr>
          <w:rFonts w:ascii="Times New Roman" w:eastAsia="宋体" w:hAnsi="Times New Roman" w:hint="eastAsia"/>
          <w:color w:val="auto"/>
        </w:rPr>
        <w:t>55</w:t>
      </w:r>
      <w:r w:rsidR="00966BB6">
        <w:rPr>
          <w:rFonts w:ascii="Times New Roman" w:eastAsia="宋体" w:hAnsi="Times New Roman" w:hint="eastAsia"/>
          <w:color w:val="auto"/>
        </w:rPr>
        <w:t>号</w:t>
      </w:r>
      <w:r w:rsidRPr="00795EA6">
        <w:rPr>
          <w:rFonts w:ascii="Times New Roman" w:eastAsia="宋体" w:hAnsi="Times New Roman" w:hint="eastAsia"/>
          <w:color w:val="auto"/>
        </w:rPr>
        <w:t>、《鄂尔多斯市住房和城乡建设事业发展“十四五”规划》</w:t>
      </w:r>
      <w:r w:rsidR="007E3B49">
        <w:rPr>
          <w:rFonts w:ascii="Times New Roman" w:eastAsia="宋体" w:hAnsi="Times New Roman" w:hint="eastAsia"/>
          <w:color w:val="auto"/>
        </w:rPr>
        <w:t>、</w:t>
      </w:r>
      <w:r w:rsidR="007E3B49" w:rsidRPr="007E3B49">
        <w:rPr>
          <w:rFonts w:ascii="Times New Roman" w:eastAsia="宋体" w:hAnsi="Times New Roman" w:hint="eastAsia"/>
          <w:color w:val="auto"/>
        </w:rPr>
        <w:t>《老年人照料设施建筑设计标准》</w:t>
      </w:r>
      <w:r w:rsidR="007E3B49" w:rsidRPr="007E3B49">
        <w:rPr>
          <w:rFonts w:ascii="Times New Roman" w:eastAsia="宋体" w:hAnsi="Times New Roman"/>
          <w:color w:val="auto"/>
        </w:rPr>
        <w:t>JGJ 450</w:t>
      </w:r>
      <w:r w:rsidRPr="00795EA6">
        <w:rPr>
          <w:rFonts w:ascii="Times New Roman" w:eastAsia="宋体" w:hAnsi="Times New Roman" w:hint="eastAsia"/>
          <w:color w:val="auto"/>
        </w:rPr>
        <w:t>。</w:t>
      </w:r>
    </w:p>
    <w:p w14:paraId="6DD60D93"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5.4.17  </w:t>
      </w:r>
      <w:r w:rsidRPr="00795EA6">
        <w:rPr>
          <w:rFonts w:ascii="Times New Roman" w:eastAsia="宋体" w:hAnsi="Times New Roman" w:hint="eastAsia"/>
          <w:color w:val="auto"/>
        </w:rPr>
        <w:t>本条依据：本条依据：</w:t>
      </w:r>
      <w:r w:rsidR="00966BB6">
        <w:rPr>
          <w:rFonts w:ascii="Times New Roman" w:eastAsia="宋体" w:hAnsi="Times New Roman" w:hint="eastAsia"/>
          <w:color w:val="auto"/>
        </w:rPr>
        <w:t>住建部《完整居住社区建设指南》</w:t>
      </w:r>
      <w:proofErr w:type="gramStart"/>
      <w:r w:rsidR="00966BB6">
        <w:rPr>
          <w:rFonts w:ascii="Times New Roman" w:eastAsia="宋体" w:hAnsi="Times New Roman" w:hint="eastAsia"/>
          <w:color w:val="auto"/>
        </w:rPr>
        <w:t>建办科〔</w:t>
      </w:r>
      <w:r w:rsidR="00966BB6">
        <w:rPr>
          <w:rFonts w:ascii="Times New Roman" w:eastAsia="宋体" w:hAnsi="Times New Roman" w:hint="eastAsia"/>
          <w:color w:val="auto"/>
        </w:rPr>
        <w:t>2021</w:t>
      </w:r>
      <w:r w:rsidR="00966BB6">
        <w:rPr>
          <w:rFonts w:ascii="Times New Roman" w:eastAsia="宋体" w:hAnsi="Times New Roman" w:hint="eastAsia"/>
          <w:color w:val="auto"/>
        </w:rPr>
        <w:t>〕</w:t>
      </w:r>
      <w:proofErr w:type="gramEnd"/>
      <w:r w:rsidR="00966BB6">
        <w:rPr>
          <w:rFonts w:ascii="Times New Roman" w:eastAsia="宋体" w:hAnsi="Times New Roman" w:hint="eastAsia"/>
          <w:color w:val="auto"/>
        </w:rPr>
        <w:t>55</w:t>
      </w:r>
      <w:r w:rsidR="00966BB6">
        <w:rPr>
          <w:rFonts w:ascii="Times New Roman" w:eastAsia="宋体" w:hAnsi="Times New Roman" w:hint="eastAsia"/>
          <w:color w:val="auto"/>
        </w:rPr>
        <w:t>号</w:t>
      </w:r>
      <w:r w:rsidRPr="00795EA6">
        <w:rPr>
          <w:rFonts w:ascii="Times New Roman" w:eastAsia="宋体" w:hAnsi="Times New Roman" w:hint="eastAsia"/>
          <w:color w:val="auto"/>
        </w:rPr>
        <w:t>、《鄂尔多斯市住房和城乡建设事业发展“十四五”规划》</w:t>
      </w:r>
      <w:r w:rsidR="005B1C32">
        <w:rPr>
          <w:rFonts w:ascii="Times New Roman" w:eastAsia="宋体" w:hAnsi="Times New Roman" w:hint="eastAsia"/>
          <w:color w:val="auto"/>
        </w:rPr>
        <w:t>、《</w:t>
      </w:r>
      <w:r w:rsidR="005B1C32" w:rsidRPr="005B1C32">
        <w:rPr>
          <w:rFonts w:ascii="Times New Roman" w:eastAsia="宋体" w:hAnsi="Times New Roman"/>
          <w:color w:val="auto"/>
        </w:rPr>
        <w:t>老年人照料设施建筑设计标准</w:t>
      </w:r>
      <w:r w:rsidR="005B1C32">
        <w:rPr>
          <w:rFonts w:ascii="Times New Roman" w:eastAsia="宋体" w:hAnsi="Times New Roman" w:hint="eastAsia"/>
          <w:color w:val="auto"/>
        </w:rPr>
        <w:t>》</w:t>
      </w:r>
      <w:r w:rsidR="005B1C32" w:rsidRPr="005B1C32">
        <w:rPr>
          <w:rFonts w:ascii="Times New Roman" w:eastAsia="宋体" w:hAnsi="Times New Roman"/>
          <w:color w:val="auto"/>
        </w:rPr>
        <w:t>JGJ</w:t>
      </w:r>
      <w:r w:rsidR="005B1C32">
        <w:rPr>
          <w:rFonts w:ascii="Times New Roman" w:eastAsia="宋体" w:hAnsi="Times New Roman"/>
          <w:color w:val="auto"/>
        </w:rPr>
        <w:t xml:space="preserve"> </w:t>
      </w:r>
      <w:r w:rsidR="005B1C32" w:rsidRPr="005B1C32">
        <w:rPr>
          <w:rFonts w:ascii="Times New Roman" w:eastAsia="宋体" w:hAnsi="Times New Roman"/>
          <w:color w:val="auto"/>
        </w:rPr>
        <w:t>450</w:t>
      </w:r>
      <w:r w:rsidR="005B1C32">
        <w:rPr>
          <w:rFonts w:ascii="Times New Roman" w:eastAsia="宋体" w:hAnsi="Times New Roman" w:hint="eastAsia"/>
          <w:color w:val="auto"/>
        </w:rPr>
        <w:t>。</w:t>
      </w:r>
    </w:p>
    <w:p w14:paraId="47D3A7A7" w14:textId="77777777" w:rsidR="00FE1C4C" w:rsidRPr="00795EA6" w:rsidRDefault="00FE1C4C" w:rsidP="00795EA6">
      <w:pPr>
        <w:pStyle w:val="a7"/>
        <w:numPr>
          <w:ilvl w:val="0"/>
          <w:numId w:val="3"/>
        </w:numPr>
        <w:ind w:firstLineChars="0"/>
        <w:jc w:val="center"/>
        <w:rPr>
          <w:b/>
          <w:sz w:val="30"/>
          <w:szCs w:val="30"/>
        </w:rPr>
      </w:pPr>
      <w:r w:rsidRPr="00795EA6">
        <w:rPr>
          <w:rFonts w:hint="eastAsia"/>
          <w:b/>
          <w:sz w:val="30"/>
          <w:szCs w:val="30"/>
        </w:rPr>
        <w:t>建筑设计</w:t>
      </w:r>
    </w:p>
    <w:p w14:paraId="1DD39733"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bookmarkStart w:id="10" w:name="_Toc181092579"/>
      <w:r w:rsidRPr="00795EA6">
        <w:rPr>
          <w:rFonts w:ascii="Times New Roman" w:eastAsia="黑体" w:hAnsi="Times New Roman"/>
        </w:rPr>
        <w:t xml:space="preserve">6.1 </w:t>
      </w:r>
      <w:r w:rsidRPr="00795EA6">
        <w:rPr>
          <w:rFonts w:ascii="Times New Roman" w:eastAsia="黑体" w:hAnsi="Times New Roman" w:hint="eastAsia"/>
        </w:rPr>
        <w:t>建筑外观</w:t>
      </w:r>
      <w:bookmarkEnd w:id="10"/>
    </w:p>
    <w:p w14:paraId="595C37B9"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6.1.1  </w:t>
      </w:r>
      <w:r w:rsidRPr="00795EA6">
        <w:rPr>
          <w:rFonts w:ascii="Times New Roman" w:eastAsia="宋体" w:hAnsi="Times New Roman"/>
          <w:color w:val="auto"/>
        </w:rPr>
        <w:t>《鄂尔多斯市住房和城乡建设事业发展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规划》明确提出</w:t>
      </w:r>
      <w:r w:rsidRPr="00795EA6">
        <w:rPr>
          <w:rFonts w:ascii="Times New Roman" w:eastAsia="宋体" w:hAnsi="Times New Roman"/>
          <w:color w:val="auto"/>
        </w:rPr>
        <w:t>“</w:t>
      </w:r>
      <w:r w:rsidRPr="00795EA6">
        <w:rPr>
          <w:rFonts w:ascii="Times New Roman" w:eastAsia="宋体" w:hAnsi="Times New Roman"/>
          <w:color w:val="auto"/>
        </w:rPr>
        <w:t>加强建筑风貌管控</w:t>
      </w:r>
      <w:r w:rsidRPr="00795EA6">
        <w:rPr>
          <w:rFonts w:ascii="Times New Roman" w:eastAsia="宋体" w:hAnsi="Times New Roman"/>
          <w:color w:val="auto"/>
        </w:rPr>
        <w:t>”</w:t>
      </w:r>
      <w:r w:rsidRPr="00795EA6">
        <w:rPr>
          <w:rFonts w:ascii="Times New Roman" w:eastAsia="宋体" w:hAnsi="Times New Roman"/>
          <w:color w:val="auto"/>
        </w:rPr>
        <w:t>。住宅建筑作为城市中数量最多的建筑类型，塑造着城市的底色，因此，住宅建筑</w:t>
      </w:r>
      <w:proofErr w:type="gramStart"/>
      <w:r w:rsidRPr="00795EA6">
        <w:rPr>
          <w:rFonts w:ascii="Times New Roman" w:eastAsia="宋体" w:hAnsi="Times New Roman"/>
          <w:color w:val="auto"/>
        </w:rPr>
        <w:t>应比例</w:t>
      </w:r>
      <w:proofErr w:type="gramEnd"/>
      <w:r w:rsidRPr="00795EA6">
        <w:rPr>
          <w:rFonts w:ascii="Times New Roman" w:eastAsia="宋体" w:hAnsi="Times New Roman"/>
          <w:color w:val="auto"/>
        </w:rPr>
        <w:t>和谐、色彩协调、美观大方，与街区环境相协调，融入城市整体风貌。</w:t>
      </w:r>
    </w:p>
    <w:p w14:paraId="41D296E3" w14:textId="77777777" w:rsidR="00FE1C4C" w:rsidRPr="00795EA6" w:rsidRDefault="00FE1C4C" w:rsidP="00795EA6">
      <w:pPr>
        <w:pStyle w:val="a9"/>
        <w:rPr>
          <w:rFonts w:ascii="Times New Roman" w:eastAsia="宋体" w:hAnsi="Times New Roman"/>
          <w:color w:val="auto"/>
        </w:rPr>
      </w:pPr>
      <w:r w:rsidRPr="00795EA6">
        <w:rPr>
          <w:rFonts w:ascii="Times New Roman" w:eastAsia="宋体" w:hAnsi="Times New Roman" w:hint="eastAsia"/>
          <w:color w:val="auto"/>
        </w:rPr>
        <w:t>本条依据：</w:t>
      </w:r>
      <w:r w:rsidRPr="00795EA6">
        <w:rPr>
          <w:rFonts w:ascii="Times New Roman" w:eastAsia="宋体" w:hAnsi="Times New Roman"/>
          <w:color w:val="auto"/>
        </w:rPr>
        <w:t>《鄂尔多斯市住房和城乡建设事业发展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w:t>
      </w:r>
      <w:r w:rsidR="00795EA6">
        <w:rPr>
          <w:rFonts w:ascii="Times New Roman" w:eastAsia="宋体" w:hAnsi="Times New Roman" w:hint="eastAsia"/>
          <w:color w:val="auto"/>
        </w:rPr>
        <w:t>、国家标准《</w:t>
      </w:r>
      <w:r w:rsidR="00795EA6" w:rsidRPr="00795EA6">
        <w:rPr>
          <w:rFonts w:ascii="Times New Roman" w:eastAsia="宋体" w:hAnsi="Times New Roman" w:hint="eastAsia"/>
          <w:color w:val="auto"/>
        </w:rPr>
        <w:t>住宅建筑规范</w:t>
      </w:r>
      <w:r w:rsidR="00795EA6">
        <w:rPr>
          <w:rFonts w:ascii="Times New Roman" w:eastAsia="宋体" w:hAnsi="Times New Roman" w:hint="eastAsia"/>
          <w:color w:val="auto"/>
        </w:rPr>
        <w:t>》</w:t>
      </w:r>
      <w:r w:rsidR="00795EA6" w:rsidRPr="00795EA6">
        <w:rPr>
          <w:rFonts w:ascii="Times New Roman" w:eastAsia="宋体" w:hAnsi="Times New Roman"/>
          <w:color w:val="auto"/>
        </w:rPr>
        <w:t>GB 50368</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住宅设计规范</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 50096</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住宅性能评定标准</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w:t>
      </w:r>
      <w:r w:rsidR="00795EA6">
        <w:rPr>
          <w:rFonts w:ascii="Times New Roman" w:eastAsia="宋体" w:hAnsi="Times New Roman"/>
          <w:color w:val="auto"/>
        </w:rPr>
        <w:t>/</w:t>
      </w:r>
      <w:r w:rsidR="00795EA6" w:rsidRPr="00795EA6">
        <w:rPr>
          <w:rFonts w:ascii="Times New Roman" w:eastAsia="宋体" w:hAnsi="Times New Roman"/>
          <w:color w:val="auto"/>
        </w:rPr>
        <w:t>T 50362</w:t>
      </w:r>
      <w:r w:rsidR="000B7B99">
        <w:rPr>
          <w:rFonts w:ascii="Times New Roman" w:eastAsia="宋体" w:hAnsi="Times New Roman" w:hint="eastAsia"/>
          <w:color w:val="auto"/>
        </w:rPr>
        <w:t>、</w:t>
      </w:r>
      <w:r w:rsidR="000B7B99" w:rsidRPr="00795EA6">
        <w:rPr>
          <w:rFonts w:ascii="Times New Roman" w:eastAsia="宋体" w:hAnsi="Times New Roman"/>
          <w:color w:val="auto"/>
        </w:rPr>
        <w:t>《内蒙古自治区高品质住宅建设导则》</w:t>
      </w:r>
      <w:r w:rsidR="000B7B99">
        <w:rPr>
          <w:rFonts w:ascii="Times New Roman" w:eastAsia="宋体" w:hAnsi="Times New Roman" w:hint="eastAsia"/>
          <w:color w:val="auto"/>
        </w:rPr>
        <w:t>。</w:t>
      </w:r>
    </w:p>
    <w:p w14:paraId="46F364C5"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 xml:space="preserve">6.1.2 </w:t>
      </w:r>
      <w:r w:rsidR="00922D72">
        <w:rPr>
          <w:rFonts w:ascii="Times New Roman" w:eastAsia="宋体" w:hAnsi="Times New Roman"/>
          <w:b/>
          <w:bCs/>
          <w:color w:val="auto"/>
        </w:rPr>
        <w:t xml:space="preserve"> </w:t>
      </w:r>
      <w:r w:rsidRPr="00795EA6">
        <w:rPr>
          <w:rFonts w:ascii="Times New Roman" w:eastAsia="宋体" w:hAnsi="Times New Roman" w:hint="eastAsia"/>
          <w:color w:val="auto"/>
        </w:rPr>
        <w:t>本条依据：</w:t>
      </w:r>
      <w:r w:rsidR="00FB6AE6">
        <w:rPr>
          <w:rFonts w:ascii="Times New Roman" w:eastAsia="宋体" w:hAnsi="Times New Roman" w:hint="eastAsia"/>
          <w:color w:val="auto"/>
        </w:rPr>
        <w:t>国家标准《绿色建筑评价标准》</w:t>
      </w:r>
      <w:r w:rsidR="00FB6AE6">
        <w:rPr>
          <w:rFonts w:ascii="Times New Roman" w:eastAsia="宋体" w:hAnsi="Times New Roman" w:hint="eastAsia"/>
          <w:color w:val="auto"/>
        </w:rPr>
        <w:t>GB/T 50378</w:t>
      </w:r>
      <w:r w:rsidR="00FB6AE6">
        <w:rPr>
          <w:rFonts w:ascii="Times New Roman" w:eastAsia="宋体" w:hAnsi="Times New Roman" w:hint="eastAsia"/>
          <w:color w:val="auto"/>
        </w:rPr>
        <w:t>和地方标准《内蒙古绿色建筑评价标准》</w:t>
      </w:r>
      <w:r w:rsidR="00FB6AE6">
        <w:rPr>
          <w:rFonts w:ascii="Times New Roman" w:eastAsia="宋体" w:hAnsi="Times New Roman" w:hint="eastAsia"/>
          <w:color w:val="auto"/>
        </w:rPr>
        <w:t>DB15</w:t>
      </w:r>
      <w:r w:rsidR="00FB6AE6">
        <w:rPr>
          <w:rFonts w:ascii="Times New Roman" w:eastAsia="宋体" w:hAnsi="Times New Roman" w:hint="eastAsia"/>
          <w:color w:val="auto"/>
        </w:rPr>
        <w:t>／</w:t>
      </w:r>
      <w:r w:rsidR="00FB6AE6">
        <w:rPr>
          <w:rFonts w:ascii="Times New Roman" w:eastAsia="宋体" w:hAnsi="Times New Roman" w:hint="eastAsia"/>
          <w:color w:val="auto"/>
        </w:rPr>
        <w:t>T 2817</w:t>
      </w:r>
      <w:r w:rsidRPr="00795EA6">
        <w:rPr>
          <w:rFonts w:ascii="Times New Roman" w:eastAsia="宋体" w:hAnsi="Times New Roman" w:hint="eastAsia"/>
          <w:color w:val="auto"/>
        </w:rPr>
        <w:t>、《鄂尔多斯市关于加强建筑节能和绿色建筑发展的实施方案》</w:t>
      </w:r>
      <w:r w:rsidR="00795EA6">
        <w:rPr>
          <w:rFonts w:ascii="Times New Roman" w:eastAsia="宋体" w:hAnsi="Times New Roman" w:hint="eastAsia"/>
          <w:color w:val="auto"/>
        </w:rPr>
        <w:t>\</w:t>
      </w:r>
      <w:r w:rsidR="00795EA6">
        <w:rPr>
          <w:rFonts w:ascii="Times New Roman" w:eastAsia="宋体" w:hAnsi="Times New Roman" w:hint="eastAsia"/>
          <w:color w:val="auto"/>
        </w:rPr>
        <w:t>国家标准《</w:t>
      </w:r>
      <w:r w:rsidR="00795EA6" w:rsidRPr="00795EA6">
        <w:rPr>
          <w:rFonts w:ascii="Times New Roman" w:eastAsia="宋体" w:hAnsi="Times New Roman" w:hint="eastAsia"/>
          <w:color w:val="auto"/>
        </w:rPr>
        <w:t>住宅建筑规范</w:t>
      </w:r>
      <w:r w:rsidR="00795EA6">
        <w:rPr>
          <w:rFonts w:ascii="Times New Roman" w:eastAsia="宋体" w:hAnsi="Times New Roman" w:hint="eastAsia"/>
          <w:color w:val="auto"/>
        </w:rPr>
        <w:t>》</w:t>
      </w:r>
      <w:r w:rsidR="00795EA6" w:rsidRPr="00795EA6">
        <w:rPr>
          <w:rFonts w:ascii="Times New Roman" w:eastAsia="宋体" w:hAnsi="Times New Roman"/>
          <w:color w:val="auto"/>
        </w:rPr>
        <w:t>GB 50368</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住宅设计规范</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 50096</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住宅性能评定标准</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w:t>
      </w:r>
      <w:r w:rsidR="00795EA6">
        <w:rPr>
          <w:rFonts w:ascii="Times New Roman" w:eastAsia="宋体" w:hAnsi="Times New Roman"/>
          <w:color w:val="auto"/>
        </w:rPr>
        <w:t>/</w:t>
      </w:r>
      <w:r w:rsidR="00795EA6" w:rsidRPr="00795EA6">
        <w:rPr>
          <w:rFonts w:ascii="Times New Roman" w:eastAsia="宋体" w:hAnsi="Times New Roman"/>
          <w:color w:val="auto"/>
        </w:rPr>
        <w:t>T 50362</w:t>
      </w:r>
      <w:r w:rsidR="000B7B99">
        <w:rPr>
          <w:rFonts w:ascii="Times New Roman" w:eastAsia="宋体" w:hAnsi="Times New Roman" w:hint="eastAsia"/>
          <w:color w:val="auto"/>
        </w:rPr>
        <w:t>、</w:t>
      </w:r>
      <w:r w:rsidR="000B7B99" w:rsidRPr="00795EA6">
        <w:rPr>
          <w:rFonts w:ascii="Times New Roman" w:eastAsia="宋体" w:hAnsi="Times New Roman"/>
          <w:color w:val="auto"/>
        </w:rPr>
        <w:t>《内蒙古自治区高品质住宅建设导则》</w:t>
      </w:r>
      <w:r w:rsidR="000B7B99">
        <w:rPr>
          <w:rFonts w:ascii="Times New Roman" w:eastAsia="宋体" w:hAnsi="Times New Roman" w:hint="eastAsia"/>
          <w:color w:val="auto"/>
        </w:rPr>
        <w:t>。</w:t>
      </w:r>
    </w:p>
    <w:p w14:paraId="026DBF66"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6.1.3</w:t>
      </w:r>
      <w:r w:rsidRPr="00795EA6">
        <w:rPr>
          <w:rFonts w:ascii="Times New Roman" w:eastAsia="宋体" w:hAnsi="Times New Roman" w:hint="eastAsia"/>
          <w:color w:val="auto"/>
        </w:rPr>
        <w:t xml:space="preserve"> </w:t>
      </w:r>
      <w:r w:rsidR="00922D72">
        <w:rPr>
          <w:rFonts w:ascii="Times New Roman" w:eastAsia="宋体" w:hAnsi="Times New Roman"/>
          <w:color w:val="auto"/>
        </w:rPr>
        <w:t xml:space="preserve"> </w:t>
      </w:r>
      <w:r w:rsidRPr="00795EA6">
        <w:rPr>
          <w:rFonts w:ascii="Times New Roman" w:eastAsia="宋体" w:hAnsi="Times New Roman" w:hint="eastAsia"/>
          <w:color w:val="auto"/>
        </w:rPr>
        <w:t>本条依据：</w:t>
      </w:r>
      <w:r w:rsidR="00FB6AE6">
        <w:rPr>
          <w:rFonts w:ascii="Times New Roman" w:eastAsia="宋体" w:hAnsi="Times New Roman" w:hint="eastAsia"/>
          <w:color w:val="auto"/>
        </w:rPr>
        <w:t>国家标准《绿色建筑评价标准》</w:t>
      </w:r>
      <w:r w:rsidR="00FB6AE6">
        <w:rPr>
          <w:rFonts w:ascii="Times New Roman" w:eastAsia="宋体" w:hAnsi="Times New Roman" w:hint="eastAsia"/>
          <w:color w:val="auto"/>
        </w:rPr>
        <w:t>GB/T 50378</w:t>
      </w:r>
      <w:r w:rsidR="00FB6AE6">
        <w:rPr>
          <w:rFonts w:ascii="Times New Roman" w:eastAsia="宋体" w:hAnsi="Times New Roman" w:hint="eastAsia"/>
          <w:color w:val="auto"/>
        </w:rPr>
        <w:t>和地方标准《内蒙古绿色建筑评价标准》</w:t>
      </w:r>
      <w:r w:rsidR="00FB6AE6">
        <w:rPr>
          <w:rFonts w:ascii="Times New Roman" w:eastAsia="宋体" w:hAnsi="Times New Roman" w:hint="eastAsia"/>
          <w:color w:val="auto"/>
        </w:rPr>
        <w:t>DB15</w:t>
      </w:r>
      <w:r w:rsidR="00FB6AE6">
        <w:rPr>
          <w:rFonts w:ascii="Times New Roman" w:eastAsia="宋体" w:hAnsi="Times New Roman" w:hint="eastAsia"/>
          <w:color w:val="auto"/>
        </w:rPr>
        <w:t>／</w:t>
      </w:r>
      <w:r w:rsidR="00FB6AE6">
        <w:rPr>
          <w:rFonts w:ascii="Times New Roman" w:eastAsia="宋体" w:hAnsi="Times New Roman" w:hint="eastAsia"/>
          <w:color w:val="auto"/>
        </w:rPr>
        <w:t>T 2817</w:t>
      </w:r>
      <w:r w:rsidRPr="00795EA6">
        <w:rPr>
          <w:rFonts w:ascii="Times New Roman" w:eastAsia="宋体" w:hAnsi="Times New Roman" w:hint="eastAsia"/>
          <w:color w:val="auto"/>
        </w:rPr>
        <w:t>、《鄂尔多斯市关于加强建筑节能和绿色建筑发展的实施方案》</w:t>
      </w:r>
      <w:r w:rsidR="00795EA6">
        <w:rPr>
          <w:rFonts w:ascii="Times New Roman" w:eastAsia="宋体" w:hAnsi="Times New Roman" w:hint="eastAsia"/>
          <w:color w:val="auto"/>
        </w:rPr>
        <w:t>、国家标准《</w:t>
      </w:r>
      <w:r w:rsidR="00795EA6" w:rsidRPr="00795EA6">
        <w:rPr>
          <w:rFonts w:ascii="Times New Roman" w:eastAsia="宋体" w:hAnsi="Times New Roman" w:hint="eastAsia"/>
          <w:color w:val="auto"/>
        </w:rPr>
        <w:t>住宅建筑规范</w:t>
      </w:r>
      <w:r w:rsidR="00795EA6">
        <w:rPr>
          <w:rFonts w:ascii="Times New Roman" w:eastAsia="宋体" w:hAnsi="Times New Roman" w:hint="eastAsia"/>
          <w:color w:val="auto"/>
        </w:rPr>
        <w:t>》</w:t>
      </w:r>
      <w:r w:rsidR="00795EA6" w:rsidRPr="00795EA6">
        <w:rPr>
          <w:rFonts w:ascii="Times New Roman" w:eastAsia="宋体" w:hAnsi="Times New Roman"/>
          <w:color w:val="auto"/>
        </w:rPr>
        <w:t>GB 50368</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住宅设计规范</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 </w:t>
      </w:r>
      <w:r w:rsidR="00795EA6" w:rsidRPr="00795EA6">
        <w:rPr>
          <w:rFonts w:ascii="Times New Roman" w:eastAsia="宋体" w:hAnsi="Times New Roman"/>
          <w:color w:val="auto"/>
        </w:rPr>
        <w:lastRenderedPageBreak/>
        <w:t>50096</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住宅性能评定标准</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w:t>
      </w:r>
      <w:r w:rsidR="00795EA6">
        <w:rPr>
          <w:rFonts w:ascii="Times New Roman" w:eastAsia="宋体" w:hAnsi="Times New Roman"/>
          <w:color w:val="auto"/>
        </w:rPr>
        <w:t>/</w:t>
      </w:r>
      <w:r w:rsidR="00795EA6" w:rsidRPr="00795EA6">
        <w:rPr>
          <w:rFonts w:ascii="Times New Roman" w:eastAsia="宋体" w:hAnsi="Times New Roman"/>
          <w:color w:val="auto"/>
        </w:rPr>
        <w:t>T 50362</w:t>
      </w:r>
      <w:r w:rsidR="000B7B99">
        <w:rPr>
          <w:rFonts w:ascii="Times New Roman" w:eastAsia="宋体" w:hAnsi="Times New Roman" w:hint="eastAsia"/>
          <w:color w:val="auto"/>
        </w:rPr>
        <w:t>、</w:t>
      </w:r>
      <w:r w:rsidR="000B7B99" w:rsidRPr="00795EA6">
        <w:rPr>
          <w:rFonts w:ascii="Times New Roman" w:eastAsia="宋体" w:hAnsi="Times New Roman"/>
          <w:color w:val="auto"/>
        </w:rPr>
        <w:t>《内蒙古自治区高品质住宅建设导则》</w:t>
      </w:r>
      <w:r w:rsidR="000B7B99">
        <w:rPr>
          <w:rFonts w:ascii="Times New Roman" w:eastAsia="宋体" w:hAnsi="Times New Roman" w:hint="eastAsia"/>
          <w:color w:val="auto"/>
        </w:rPr>
        <w:t>。</w:t>
      </w:r>
    </w:p>
    <w:p w14:paraId="475459C3"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6.1.4</w:t>
      </w:r>
      <w:r w:rsidRPr="00795EA6">
        <w:rPr>
          <w:rFonts w:ascii="Times New Roman" w:eastAsia="宋体" w:hAnsi="Times New Roman" w:hint="eastAsia"/>
          <w:color w:val="auto"/>
        </w:rPr>
        <w:t xml:space="preserve"> </w:t>
      </w:r>
      <w:r w:rsidR="00922D72">
        <w:rPr>
          <w:rFonts w:ascii="Times New Roman" w:eastAsia="宋体" w:hAnsi="Times New Roman"/>
          <w:color w:val="auto"/>
        </w:rPr>
        <w:t xml:space="preserve"> </w:t>
      </w:r>
      <w:r w:rsidRPr="00795EA6">
        <w:rPr>
          <w:rFonts w:ascii="Times New Roman" w:eastAsia="宋体" w:hAnsi="Times New Roman" w:hint="eastAsia"/>
          <w:color w:val="auto"/>
        </w:rPr>
        <w:t>本条依据：</w:t>
      </w:r>
      <w:r w:rsidR="00FB6AE6">
        <w:rPr>
          <w:rFonts w:ascii="Times New Roman" w:eastAsia="宋体" w:hAnsi="Times New Roman" w:hint="eastAsia"/>
          <w:color w:val="auto"/>
        </w:rPr>
        <w:t>国家标准《绿色建筑评价标准》</w:t>
      </w:r>
      <w:r w:rsidR="00FB6AE6">
        <w:rPr>
          <w:rFonts w:ascii="Times New Roman" w:eastAsia="宋体" w:hAnsi="Times New Roman" w:hint="eastAsia"/>
          <w:color w:val="auto"/>
        </w:rPr>
        <w:t>GB/T 50378</w:t>
      </w:r>
      <w:r w:rsidR="00FB6AE6">
        <w:rPr>
          <w:rFonts w:ascii="Times New Roman" w:eastAsia="宋体" w:hAnsi="Times New Roman" w:hint="eastAsia"/>
          <w:color w:val="auto"/>
        </w:rPr>
        <w:t>和地方标准《内蒙古绿色建筑评价标准》</w:t>
      </w:r>
      <w:r w:rsidR="00FB6AE6">
        <w:rPr>
          <w:rFonts w:ascii="Times New Roman" w:eastAsia="宋体" w:hAnsi="Times New Roman" w:hint="eastAsia"/>
          <w:color w:val="auto"/>
        </w:rPr>
        <w:t>DB15</w:t>
      </w:r>
      <w:r w:rsidR="00FB6AE6">
        <w:rPr>
          <w:rFonts w:ascii="Times New Roman" w:eastAsia="宋体" w:hAnsi="Times New Roman" w:hint="eastAsia"/>
          <w:color w:val="auto"/>
        </w:rPr>
        <w:t>／</w:t>
      </w:r>
      <w:r w:rsidR="00FB6AE6">
        <w:rPr>
          <w:rFonts w:ascii="Times New Roman" w:eastAsia="宋体" w:hAnsi="Times New Roman" w:hint="eastAsia"/>
          <w:color w:val="auto"/>
        </w:rPr>
        <w:t>T 2817</w:t>
      </w:r>
      <w:r w:rsidRPr="00795EA6">
        <w:rPr>
          <w:rFonts w:ascii="Times New Roman" w:eastAsia="宋体" w:hAnsi="Times New Roman" w:hint="eastAsia"/>
          <w:color w:val="auto"/>
        </w:rPr>
        <w:t>、《鄂尔多斯市关于加强建筑节能和绿色建筑发展的实施方案》</w:t>
      </w:r>
      <w:r w:rsidR="00795EA6">
        <w:rPr>
          <w:rFonts w:ascii="Times New Roman" w:eastAsia="宋体" w:hAnsi="Times New Roman" w:hint="eastAsia"/>
          <w:color w:val="auto"/>
        </w:rPr>
        <w:t>、国家标准《</w:t>
      </w:r>
      <w:r w:rsidR="00795EA6" w:rsidRPr="00795EA6">
        <w:rPr>
          <w:rFonts w:ascii="Times New Roman" w:eastAsia="宋体" w:hAnsi="Times New Roman" w:hint="eastAsia"/>
          <w:color w:val="auto"/>
        </w:rPr>
        <w:t>住宅建筑规范</w:t>
      </w:r>
      <w:r w:rsidR="00795EA6">
        <w:rPr>
          <w:rFonts w:ascii="Times New Roman" w:eastAsia="宋体" w:hAnsi="Times New Roman" w:hint="eastAsia"/>
          <w:color w:val="auto"/>
        </w:rPr>
        <w:t>》</w:t>
      </w:r>
      <w:r w:rsidR="00795EA6" w:rsidRPr="00795EA6">
        <w:rPr>
          <w:rFonts w:ascii="Times New Roman" w:eastAsia="宋体" w:hAnsi="Times New Roman"/>
          <w:color w:val="auto"/>
        </w:rPr>
        <w:t>GB 50368</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住宅设计规范</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 50096</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住宅性能评定标准</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w:t>
      </w:r>
      <w:r w:rsidR="00795EA6">
        <w:rPr>
          <w:rFonts w:ascii="Times New Roman" w:eastAsia="宋体" w:hAnsi="Times New Roman"/>
          <w:color w:val="auto"/>
        </w:rPr>
        <w:t>/</w:t>
      </w:r>
      <w:r w:rsidR="00795EA6" w:rsidRPr="00795EA6">
        <w:rPr>
          <w:rFonts w:ascii="Times New Roman" w:eastAsia="宋体" w:hAnsi="Times New Roman"/>
          <w:color w:val="auto"/>
        </w:rPr>
        <w:t>T 50362</w:t>
      </w:r>
      <w:r w:rsidRPr="00795EA6">
        <w:rPr>
          <w:rFonts w:ascii="Times New Roman" w:eastAsia="宋体" w:hAnsi="Times New Roman" w:hint="eastAsia"/>
          <w:color w:val="auto"/>
        </w:rPr>
        <w:t>。</w:t>
      </w:r>
    </w:p>
    <w:p w14:paraId="0A04600B"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6.1.5 </w:t>
      </w:r>
      <w:r w:rsidRPr="00795EA6">
        <w:rPr>
          <w:rFonts w:ascii="Times New Roman" w:eastAsia="宋体" w:hAnsi="Times New Roman"/>
          <w:color w:val="auto"/>
        </w:rPr>
        <w:t xml:space="preserve"> </w:t>
      </w:r>
      <w:r w:rsidRPr="00795EA6">
        <w:rPr>
          <w:rFonts w:ascii="Times New Roman" w:eastAsia="宋体" w:hAnsi="Times New Roman"/>
          <w:color w:val="auto"/>
        </w:rPr>
        <w:t>根据居民调查结果接受度较高的几种类型有石材、陶板、金属板等，除选用耐久性材料外，无论采用哪种材料都应确保其施工质量，避免出现后期掉落风险。</w:t>
      </w:r>
    </w:p>
    <w:p w14:paraId="64E53413" w14:textId="77777777" w:rsidR="00FE1C4C" w:rsidRPr="000B7B99"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w:t>
      </w:r>
      <w:r w:rsidR="00FB6AE6">
        <w:rPr>
          <w:rFonts w:ascii="Times New Roman" w:eastAsia="宋体" w:hAnsi="Times New Roman" w:hint="eastAsia"/>
          <w:color w:val="auto"/>
        </w:rPr>
        <w:t>国家标准《绿色建筑评价标准》</w:t>
      </w:r>
      <w:r w:rsidR="00FB6AE6">
        <w:rPr>
          <w:rFonts w:ascii="Times New Roman" w:eastAsia="宋体" w:hAnsi="Times New Roman" w:hint="eastAsia"/>
          <w:color w:val="auto"/>
        </w:rPr>
        <w:t>GB/T 50378</w:t>
      </w:r>
      <w:r w:rsidR="00FB6AE6">
        <w:rPr>
          <w:rFonts w:ascii="Times New Roman" w:eastAsia="宋体" w:hAnsi="Times New Roman" w:hint="eastAsia"/>
          <w:color w:val="auto"/>
        </w:rPr>
        <w:t>和地方标准《内蒙古绿色建筑评价标准》</w:t>
      </w:r>
      <w:r w:rsidR="00FB6AE6">
        <w:rPr>
          <w:rFonts w:ascii="Times New Roman" w:eastAsia="宋体" w:hAnsi="Times New Roman" w:hint="eastAsia"/>
          <w:color w:val="auto"/>
        </w:rPr>
        <w:t>DB15</w:t>
      </w:r>
      <w:r w:rsidR="00FB6AE6">
        <w:rPr>
          <w:rFonts w:ascii="Times New Roman" w:eastAsia="宋体" w:hAnsi="Times New Roman" w:hint="eastAsia"/>
          <w:color w:val="auto"/>
        </w:rPr>
        <w:t>／</w:t>
      </w:r>
      <w:r w:rsidR="00FB6AE6">
        <w:rPr>
          <w:rFonts w:ascii="Times New Roman" w:eastAsia="宋体" w:hAnsi="Times New Roman" w:hint="eastAsia"/>
          <w:color w:val="auto"/>
        </w:rPr>
        <w:t>T 2817</w:t>
      </w:r>
      <w:r w:rsidRPr="00795EA6">
        <w:rPr>
          <w:rFonts w:ascii="Times New Roman" w:eastAsia="宋体" w:hAnsi="Times New Roman" w:hint="eastAsia"/>
          <w:color w:val="auto"/>
        </w:rPr>
        <w:t>、</w:t>
      </w:r>
      <w:r w:rsidR="00795EA6">
        <w:rPr>
          <w:rFonts w:ascii="Times New Roman" w:eastAsia="宋体" w:hAnsi="Times New Roman" w:hint="eastAsia"/>
          <w:color w:val="auto"/>
        </w:rPr>
        <w:t>国家标准《</w:t>
      </w:r>
      <w:r w:rsidR="00795EA6" w:rsidRPr="00795EA6">
        <w:rPr>
          <w:rFonts w:ascii="Times New Roman" w:eastAsia="宋体" w:hAnsi="Times New Roman" w:hint="eastAsia"/>
          <w:color w:val="auto"/>
        </w:rPr>
        <w:t>住宅建筑规范</w:t>
      </w:r>
      <w:r w:rsidR="00795EA6">
        <w:rPr>
          <w:rFonts w:ascii="Times New Roman" w:eastAsia="宋体" w:hAnsi="Times New Roman" w:hint="eastAsia"/>
          <w:color w:val="auto"/>
        </w:rPr>
        <w:t>》</w:t>
      </w:r>
      <w:r w:rsidR="00795EA6" w:rsidRPr="00795EA6">
        <w:rPr>
          <w:rFonts w:ascii="Times New Roman" w:eastAsia="宋体" w:hAnsi="Times New Roman"/>
          <w:color w:val="auto"/>
        </w:rPr>
        <w:t>GB 50368</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住宅设计规范</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 50096</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住宅性能评定标准</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w:t>
      </w:r>
      <w:r w:rsidR="00795EA6">
        <w:rPr>
          <w:rFonts w:ascii="Times New Roman" w:eastAsia="宋体" w:hAnsi="Times New Roman"/>
          <w:color w:val="auto"/>
        </w:rPr>
        <w:t>/</w:t>
      </w:r>
      <w:r w:rsidR="00795EA6" w:rsidRPr="00795EA6">
        <w:rPr>
          <w:rFonts w:ascii="Times New Roman" w:eastAsia="宋体" w:hAnsi="Times New Roman"/>
          <w:color w:val="auto"/>
        </w:rPr>
        <w:t>T 50362</w:t>
      </w:r>
      <w:r w:rsidR="000B7B99">
        <w:rPr>
          <w:rFonts w:ascii="Times New Roman" w:eastAsia="宋体" w:hAnsi="Times New Roman" w:hint="eastAsia"/>
          <w:color w:val="auto"/>
        </w:rPr>
        <w:t>、</w:t>
      </w:r>
      <w:r w:rsidR="000B7B99" w:rsidRPr="00795EA6">
        <w:rPr>
          <w:rFonts w:ascii="Times New Roman" w:eastAsia="宋体" w:hAnsi="Times New Roman"/>
          <w:color w:val="auto"/>
        </w:rPr>
        <w:t>《内蒙古自治区高品质住宅建设导则》</w:t>
      </w:r>
      <w:r w:rsidR="000B7B99">
        <w:rPr>
          <w:rFonts w:ascii="Times New Roman" w:eastAsia="宋体" w:hAnsi="Times New Roman" w:hint="eastAsia"/>
          <w:color w:val="auto"/>
        </w:rPr>
        <w:t>。</w:t>
      </w:r>
    </w:p>
    <w:p w14:paraId="480BB1F1"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6.1.6 </w:t>
      </w:r>
      <w:r w:rsidRPr="00795EA6">
        <w:rPr>
          <w:rFonts w:ascii="Times New Roman" w:eastAsia="宋体" w:hAnsi="Times New Roman"/>
          <w:color w:val="auto"/>
        </w:rPr>
        <w:t xml:space="preserve"> </w:t>
      </w:r>
      <w:r w:rsidRPr="00795EA6">
        <w:rPr>
          <w:rFonts w:ascii="Times New Roman" w:eastAsia="宋体" w:hAnsi="Times New Roman"/>
          <w:color w:val="auto"/>
        </w:rPr>
        <w:t>屋顶是城市天际线的重要组成部分。合理、美观的屋顶设计不仅能提升建筑的整体美观度，还能增强其实用性和功能性。屋顶设计应结合绿化、设备、光</w:t>
      </w:r>
      <w:proofErr w:type="gramStart"/>
      <w:r w:rsidRPr="00795EA6">
        <w:rPr>
          <w:rFonts w:ascii="Times New Roman" w:eastAsia="宋体" w:hAnsi="Times New Roman"/>
          <w:color w:val="auto"/>
        </w:rPr>
        <w:t>伏设施</w:t>
      </w:r>
      <w:proofErr w:type="gramEnd"/>
      <w:r w:rsidRPr="00795EA6">
        <w:rPr>
          <w:rFonts w:ascii="Times New Roman" w:eastAsia="宋体" w:hAnsi="Times New Roman"/>
          <w:color w:val="auto"/>
        </w:rPr>
        <w:t>等综合布置，并考虑维护检修的需求。</w:t>
      </w:r>
    </w:p>
    <w:p w14:paraId="03B639C1"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w:t>
      </w:r>
      <w:r w:rsidR="00FB6AE6">
        <w:rPr>
          <w:rFonts w:ascii="Times New Roman" w:eastAsia="宋体" w:hAnsi="Times New Roman" w:hint="eastAsia"/>
          <w:color w:val="auto"/>
        </w:rPr>
        <w:t>国家标准《绿色建筑评价标准》</w:t>
      </w:r>
      <w:r w:rsidR="00FB6AE6">
        <w:rPr>
          <w:rFonts w:ascii="Times New Roman" w:eastAsia="宋体" w:hAnsi="Times New Roman" w:hint="eastAsia"/>
          <w:color w:val="auto"/>
        </w:rPr>
        <w:t>GB/T 50378</w:t>
      </w:r>
      <w:r w:rsidR="00FB6AE6">
        <w:rPr>
          <w:rFonts w:ascii="Times New Roman" w:eastAsia="宋体" w:hAnsi="Times New Roman" w:hint="eastAsia"/>
          <w:color w:val="auto"/>
        </w:rPr>
        <w:t>和地方标准《内蒙古绿色建筑评价标准》</w:t>
      </w:r>
      <w:r w:rsidR="00FB6AE6">
        <w:rPr>
          <w:rFonts w:ascii="Times New Roman" w:eastAsia="宋体" w:hAnsi="Times New Roman" w:hint="eastAsia"/>
          <w:color w:val="auto"/>
        </w:rPr>
        <w:t>DB15</w:t>
      </w:r>
      <w:r w:rsidR="00FB6AE6">
        <w:rPr>
          <w:rFonts w:ascii="Times New Roman" w:eastAsia="宋体" w:hAnsi="Times New Roman" w:hint="eastAsia"/>
          <w:color w:val="auto"/>
        </w:rPr>
        <w:t>／</w:t>
      </w:r>
      <w:r w:rsidR="00FB6AE6">
        <w:rPr>
          <w:rFonts w:ascii="Times New Roman" w:eastAsia="宋体" w:hAnsi="Times New Roman" w:hint="eastAsia"/>
          <w:color w:val="auto"/>
        </w:rPr>
        <w:t>T 2817</w:t>
      </w:r>
      <w:r w:rsidRPr="00795EA6">
        <w:rPr>
          <w:rFonts w:ascii="Times New Roman" w:eastAsia="宋体" w:hAnsi="Times New Roman" w:hint="eastAsia"/>
          <w:color w:val="auto"/>
        </w:rPr>
        <w:t>、《鄂尔多斯市关于加强建筑节能和绿色建筑发展的实施方案》。</w:t>
      </w:r>
      <w:r w:rsidR="00795EA6">
        <w:rPr>
          <w:rFonts w:ascii="Times New Roman" w:eastAsia="宋体" w:hAnsi="Times New Roman" w:hint="eastAsia"/>
          <w:color w:val="auto"/>
        </w:rPr>
        <w:t>国家标准《</w:t>
      </w:r>
      <w:r w:rsidR="00795EA6" w:rsidRPr="00795EA6">
        <w:rPr>
          <w:rFonts w:ascii="Times New Roman" w:eastAsia="宋体" w:hAnsi="Times New Roman" w:hint="eastAsia"/>
          <w:color w:val="auto"/>
        </w:rPr>
        <w:t>住宅建筑规范</w:t>
      </w:r>
      <w:r w:rsidR="00795EA6">
        <w:rPr>
          <w:rFonts w:ascii="Times New Roman" w:eastAsia="宋体" w:hAnsi="Times New Roman" w:hint="eastAsia"/>
          <w:color w:val="auto"/>
        </w:rPr>
        <w:t>》</w:t>
      </w:r>
      <w:r w:rsidR="00795EA6" w:rsidRPr="00795EA6">
        <w:rPr>
          <w:rFonts w:ascii="Times New Roman" w:eastAsia="宋体" w:hAnsi="Times New Roman"/>
          <w:color w:val="auto"/>
        </w:rPr>
        <w:t>GB 50368</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住宅设计规范</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 50096</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住宅性能评定标准</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w:t>
      </w:r>
      <w:r w:rsidR="00795EA6">
        <w:rPr>
          <w:rFonts w:ascii="Times New Roman" w:eastAsia="宋体" w:hAnsi="Times New Roman"/>
          <w:color w:val="auto"/>
        </w:rPr>
        <w:t>/</w:t>
      </w:r>
      <w:r w:rsidR="00795EA6" w:rsidRPr="00795EA6">
        <w:rPr>
          <w:rFonts w:ascii="Times New Roman" w:eastAsia="宋体" w:hAnsi="Times New Roman"/>
          <w:color w:val="auto"/>
        </w:rPr>
        <w:t>T 50362</w:t>
      </w:r>
      <w:r w:rsidR="000B7B99">
        <w:rPr>
          <w:rFonts w:ascii="Times New Roman" w:eastAsia="宋体" w:hAnsi="Times New Roman" w:hint="eastAsia"/>
          <w:color w:val="auto"/>
        </w:rPr>
        <w:t>、</w:t>
      </w:r>
      <w:r w:rsidR="000B7B99" w:rsidRPr="00795EA6">
        <w:rPr>
          <w:rFonts w:ascii="Times New Roman" w:eastAsia="宋体" w:hAnsi="Times New Roman"/>
          <w:color w:val="auto"/>
        </w:rPr>
        <w:t>《内蒙古自治区高品质住宅建设导则》</w:t>
      </w:r>
      <w:r w:rsidR="000B7B99">
        <w:rPr>
          <w:rFonts w:ascii="Times New Roman" w:eastAsia="宋体" w:hAnsi="Times New Roman" w:hint="eastAsia"/>
          <w:color w:val="auto"/>
        </w:rPr>
        <w:t>。</w:t>
      </w:r>
    </w:p>
    <w:p w14:paraId="00D2545E"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6.1.7</w:t>
      </w:r>
      <w:r w:rsidR="00922D72">
        <w:rPr>
          <w:rFonts w:ascii="Times New Roman" w:eastAsia="宋体" w:hAnsi="Times New Roman"/>
          <w:b/>
          <w:bCs/>
          <w:color w:val="auto"/>
        </w:rPr>
        <w:t xml:space="preserve"> </w:t>
      </w:r>
      <w:r w:rsidRPr="00795EA6">
        <w:rPr>
          <w:rFonts w:ascii="Times New Roman" w:eastAsia="宋体" w:hAnsi="Times New Roman" w:hint="eastAsia"/>
          <w:b/>
          <w:bCs/>
          <w:color w:val="auto"/>
        </w:rPr>
        <w:t xml:space="preserve"> </w:t>
      </w:r>
      <w:r w:rsidRPr="00795EA6">
        <w:rPr>
          <w:rFonts w:ascii="Times New Roman" w:eastAsia="宋体" w:hAnsi="Times New Roman" w:hint="eastAsia"/>
          <w:color w:val="auto"/>
        </w:rPr>
        <w:t>本条依据：</w:t>
      </w:r>
      <w:r w:rsidR="00FB6AE6">
        <w:rPr>
          <w:rFonts w:ascii="Times New Roman" w:eastAsia="宋体" w:hAnsi="Times New Roman" w:hint="eastAsia"/>
          <w:color w:val="auto"/>
        </w:rPr>
        <w:t>国家标准《绿色建筑评价标准》</w:t>
      </w:r>
      <w:r w:rsidR="00FB6AE6">
        <w:rPr>
          <w:rFonts w:ascii="Times New Roman" w:eastAsia="宋体" w:hAnsi="Times New Roman" w:hint="eastAsia"/>
          <w:color w:val="auto"/>
        </w:rPr>
        <w:t>GB/T 50378</w:t>
      </w:r>
      <w:r w:rsidR="00FB6AE6">
        <w:rPr>
          <w:rFonts w:ascii="Times New Roman" w:eastAsia="宋体" w:hAnsi="Times New Roman" w:hint="eastAsia"/>
          <w:color w:val="auto"/>
        </w:rPr>
        <w:t>和地方标准《内蒙古绿色建筑评价标准》</w:t>
      </w:r>
      <w:r w:rsidR="00FB6AE6">
        <w:rPr>
          <w:rFonts w:ascii="Times New Roman" w:eastAsia="宋体" w:hAnsi="Times New Roman" w:hint="eastAsia"/>
          <w:color w:val="auto"/>
        </w:rPr>
        <w:t>DB15</w:t>
      </w:r>
      <w:r w:rsidR="00FB6AE6">
        <w:rPr>
          <w:rFonts w:ascii="Times New Roman" w:eastAsia="宋体" w:hAnsi="Times New Roman" w:hint="eastAsia"/>
          <w:color w:val="auto"/>
        </w:rPr>
        <w:t>／</w:t>
      </w:r>
      <w:r w:rsidR="00FB6AE6">
        <w:rPr>
          <w:rFonts w:ascii="Times New Roman" w:eastAsia="宋体" w:hAnsi="Times New Roman" w:hint="eastAsia"/>
          <w:color w:val="auto"/>
        </w:rPr>
        <w:t>T 2817</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住宅性能评定标准</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w:t>
      </w:r>
      <w:r w:rsidR="00795EA6">
        <w:rPr>
          <w:rFonts w:ascii="Times New Roman" w:eastAsia="宋体" w:hAnsi="Times New Roman"/>
          <w:color w:val="auto"/>
        </w:rPr>
        <w:t>/</w:t>
      </w:r>
      <w:r w:rsidR="00795EA6" w:rsidRPr="00795EA6">
        <w:rPr>
          <w:rFonts w:ascii="Times New Roman" w:eastAsia="宋体" w:hAnsi="Times New Roman"/>
          <w:color w:val="auto"/>
        </w:rPr>
        <w:t>T 50362</w:t>
      </w:r>
      <w:r w:rsidR="00795EA6">
        <w:rPr>
          <w:rFonts w:ascii="Times New Roman" w:eastAsia="宋体" w:hAnsi="Times New Roman" w:hint="eastAsia"/>
          <w:color w:val="auto"/>
        </w:rPr>
        <w:t>。</w:t>
      </w:r>
    </w:p>
    <w:p w14:paraId="1FFB56EB"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bCs/>
          <w:color w:val="auto"/>
        </w:rPr>
        <w:t xml:space="preserve">6.1.8 </w:t>
      </w:r>
      <w:r w:rsidR="00922D72">
        <w:rPr>
          <w:rFonts w:ascii="Times New Roman" w:eastAsia="宋体" w:hAnsi="Times New Roman"/>
          <w:b/>
          <w:bCs/>
          <w:color w:val="auto"/>
        </w:rPr>
        <w:t xml:space="preserve"> </w:t>
      </w:r>
      <w:r w:rsidRPr="00795EA6">
        <w:rPr>
          <w:rFonts w:ascii="Times New Roman" w:eastAsia="宋体" w:hAnsi="Times New Roman" w:hint="eastAsia"/>
          <w:color w:val="auto"/>
        </w:rPr>
        <w:t>本条依据：</w:t>
      </w:r>
      <w:r w:rsidR="00FB6AE6">
        <w:rPr>
          <w:rFonts w:ascii="Times New Roman" w:eastAsia="宋体" w:hAnsi="Times New Roman" w:hint="eastAsia"/>
          <w:color w:val="auto"/>
        </w:rPr>
        <w:t>国家标准《绿色建筑评价标准》</w:t>
      </w:r>
      <w:r w:rsidR="00FB6AE6">
        <w:rPr>
          <w:rFonts w:ascii="Times New Roman" w:eastAsia="宋体" w:hAnsi="Times New Roman" w:hint="eastAsia"/>
          <w:color w:val="auto"/>
        </w:rPr>
        <w:t>GB/T 50378</w:t>
      </w:r>
      <w:r w:rsidR="00FB6AE6">
        <w:rPr>
          <w:rFonts w:ascii="Times New Roman" w:eastAsia="宋体" w:hAnsi="Times New Roman" w:hint="eastAsia"/>
          <w:color w:val="auto"/>
        </w:rPr>
        <w:t>和地方标准《内蒙古绿色建筑评价标准》</w:t>
      </w:r>
      <w:r w:rsidR="00FB6AE6">
        <w:rPr>
          <w:rFonts w:ascii="Times New Roman" w:eastAsia="宋体" w:hAnsi="Times New Roman" w:hint="eastAsia"/>
          <w:color w:val="auto"/>
        </w:rPr>
        <w:t>DB15</w:t>
      </w:r>
      <w:r w:rsidR="00FB6AE6">
        <w:rPr>
          <w:rFonts w:ascii="Times New Roman" w:eastAsia="宋体" w:hAnsi="Times New Roman" w:hint="eastAsia"/>
          <w:color w:val="auto"/>
        </w:rPr>
        <w:t>／</w:t>
      </w:r>
      <w:r w:rsidR="00FB6AE6">
        <w:rPr>
          <w:rFonts w:ascii="Times New Roman" w:eastAsia="宋体" w:hAnsi="Times New Roman" w:hint="eastAsia"/>
          <w:color w:val="auto"/>
        </w:rPr>
        <w:t>T 2817</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住宅性能评定标准</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w:t>
      </w:r>
      <w:r w:rsidR="00795EA6">
        <w:rPr>
          <w:rFonts w:ascii="Times New Roman" w:eastAsia="宋体" w:hAnsi="Times New Roman"/>
          <w:color w:val="auto"/>
        </w:rPr>
        <w:t>/</w:t>
      </w:r>
      <w:r w:rsidR="00795EA6" w:rsidRPr="00795EA6">
        <w:rPr>
          <w:rFonts w:ascii="Times New Roman" w:eastAsia="宋体" w:hAnsi="Times New Roman"/>
          <w:color w:val="auto"/>
        </w:rPr>
        <w:t>T 50362</w:t>
      </w:r>
      <w:r w:rsidR="000B7B99">
        <w:rPr>
          <w:rFonts w:ascii="Times New Roman" w:eastAsia="宋体" w:hAnsi="Times New Roman" w:hint="eastAsia"/>
          <w:color w:val="auto"/>
        </w:rPr>
        <w:t>、</w:t>
      </w:r>
      <w:r w:rsidR="000B7B99" w:rsidRPr="00795EA6">
        <w:rPr>
          <w:rFonts w:ascii="Times New Roman" w:eastAsia="宋体" w:hAnsi="Times New Roman"/>
          <w:color w:val="auto"/>
        </w:rPr>
        <w:t>《内蒙古自治区高品质住宅建设导则》</w:t>
      </w:r>
      <w:r w:rsidR="000B7B99">
        <w:rPr>
          <w:rFonts w:ascii="Times New Roman" w:eastAsia="宋体" w:hAnsi="Times New Roman" w:hint="eastAsia"/>
          <w:color w:val="auto"/>
        </w:rPr>
        <w:t>。</w:t>
      </w:r>
    </w:p>
    <w:p w14:paraId="084234C4"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bookmarkStart w:id="11" w:name="_Toc181092580"/>
      <w:r w:rsidRPr="00795EA6">
        <w:rPr>
          <w:rFonts w:ascii="Times New Roman" w:eastAsia="黑体" w:hAnsi="Times New Roman"/>
        </w:rPr>
        <w:t xml:space="preserve">6.2 </w:t>
      </w:r>
      <w:r w:rsidRPr="00795EA6">
        <w:rPr>
          <w:rFonts w:ascii="Times New Roman" w:eastAsia="黑体" w:hAnsi="Times New Roman" w:hint="eastAsia"/>
        </w:rPr>
        <w:t>公共空间</w:t>
      </w:r>
      <w:bookmarkEnd w:id="11"/>
    </w:p>
    <w:p w14:paraId="6EEEF571"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 xml:space="preserve">6.2.1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本条依据：国家标准《建筑设计防火规范》</w:t>
      </w:r>
      <w:r w:rsidRPr="00795EA6">
        <w:rPr>
          <w:rFonts w:ascii="Times New Roman" w:eastAsia="宋体" w:hAnsi="Times New Roman" w:hint="eastAsia"/>
          <w:bCs/>
          <w:color w:val="auto"/>
        </w:rPr>
        <w:t>GB 50016</w:t>
      </w:r>
      <w:r w:rsidRPr="00795EA6">
        <w:rPr>
          <w:rFonts w:ascii="Times New Roman" w:eastAsia="宋体" w:hAnsi="Times New Roman" w:hint="eastAsia"/>
          <w:bCs/>
          <w:color w:val="auto"/>
        </w:rPr>
        <w:t>、《建筑防火通用规范》</w:t>
      </w:r>
      <w:r w:rsidRPr="00795EA6">
        <w:rPr>
          <w:rFonts w:ascii="Times New Roman" w:eastAsia="宋体" w:hAnsi="Times New Roman" w:hint="eastAsia"/>
          <w:bCs/>
          <w:color w:val="auto"/>
        </w:rPr>
        <w:t>GB 55037</w:t>
      </w:r>
      <w:r w:rsidR="00795EA6">
        <w:rPr>
          <w:rFonts w:ascii="Times New Roman" w:eastAsia="宋体" w:hAnsi="Times New Roman" w:hint="eastAsia"/>
          <w:bCs/>
          <w:color w:val="auto"/>
        </w:rPr>
        <w:t>、</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住宅建筑规范</w:t>
      </w:r>
      <w:r w:rsidR="00795EA6">
        <w:rPr>
          <w:rFonts w:ascii="Times New Roman" w:eastAsia="宋体" w:hAnsi="Times New Roman" w:hint="eastAsia"/>
          <w:color w:val="auto"/>
        </w:rPr>
        <w:t>》</w:t>
      </w:r>
      <w:r w:rsidR="00795EA6" w:rsidRPr="00795EA6">
        <w:rPr>
          <w:rFonts w:ascii="Times New Roman" w:eastAsia="宋体" w:hAnsi="Times New Roman"/>
          <w:color w:val="auto"/>
        </w:rPr>
        <w:t>GB 50368</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住宅设计规范</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 50096</w:t>
      </w:r>
      <w:r w:rsidR="003A2DB6">
        <w:rPr>
          <w:rFonts w:ascii="Times New Roman" w:eastAsia="宋体" w:hAnsi="Times New Roman" w:hint="eastAsia"/>
          <w:color w:val="auto"/>
        </w:rPr>
        <w:t>、</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Pr="00795EA6">
        <w:rPr>
          <w:rFonts w:ascii="Times New Roman" w:eastAsia="宋体" w:hAnsi="Times New Roman" w:hint="eastAsia"/>
          <w:bCs/>
          <w:color w:val="auto"/>
        </w:rPr>
        <w:t>。</w:t>
      </w:r>
    </w:p>
    <w:p w14:paraId="604AD504"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 xml:space="preserve">6.2.2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w:t>
      </w:r>
      <w:r w:rsidR="00FB6AE6">
        <w:rPr>
          <w:rFonts w:ascii="Times New Roman" w:eastAsia="宋体" w:hAnsi="Times New Roman" w:hint="eastAsia"/>
          <w:bCs/>
          <w:color w:val="auto"/>
        </w:rPr>
        <w:lastRenderedPageBreak/>
        <w:t>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00795EA6">
        <w:rPr>
          <w:rFonts w:ascii="Times New Roman" w:eastAsia="宋体" w:hAnsi="Times New Roman" w:hint="eastAsia"/>
          <w:bCs/>
          <w:color w:val="auto"/>
        </w:rPr>
        <w:t>、</w:t>
      </w:r>
      <w:r w:rsidR="00795EA6">
        <w:rPr>
          <w:rFonts w:ascii="Times New Roman" w:eastAsia="宋体" w:hAnsi="Times New Roman" w:hint="eastAsia"/>
          <w:color w:val="auto"/>
        </w:rPr>
        <w:t>国家标准《</w:t>
      </w:r>
      <w:r w:rsidR="00795EA6" w:rsidRPr="00795EA6">
        <w:rPr>
          <w:rFonts w:ascii="Times New Roman" w:eastAsia="宋体" w:hAnsi="Times New Roman" w:hint="eastAsia"/>
          <w:color w:val="auto"/>
        </w:rPr>
        <w:t>住宅建筑规范</w:t>
      </w:r>
      <w:r w:rsidR="00795EA6">
        <w:rPr>
          <w:rFonts w:ascii="Times New Roman" w:eastAsia="宋体" w:hAnsi="Times New Roman" w:hint="eastAsia"/>
          <w:color w:val="auto"/>
        </w:rPr>
        <w:t>》</w:t>
      </w:r>
      <w:r w:rsidR="00795EA6" w:rsidRPr="00795EA6">
        <w:rPr>
          <w:rFonts w:ascii="Times New Roman" w:eastAsia="宋体" w:hAnsi="Times New Roman"/>
          <w:color w:val="auto"/>
        </w:rPr>
        <w:t>GB 50368</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住宅设计规范</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 50096</w:t>
      </w:r>
      <w:r w:rsidRPr="00795EA6">
        <w:rPr>
          <w:rFonts w:ascii="Times New Roman" w:eastAsia="宋体" w:hAnsi="Times New Roman" w:hint="eastAsia"/>
          <w:bCs/>
          <w:color w:val="auto"/>
        </w:rPr>
        <w:t>。</w:t>
      </w:r>
    </w:p>
    <w:p w14:paraId="31DADE55"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6.2.3</w:t>
      </w:r>
      <w:r w:rsidRPr="00795EA6">
        <w:rPr>
          <w:rFonts w:ascii="Times New Roman" w:eastAsia="宋体" w:hAnsi="Times New Roman" w:hint="eastAsia"/>
          <w:bCs/>
          <w:color w:val="auto"/>
        </w:rPr>
        <w:t xml:space="preserve"> </w:t>
      </w:r>
      <w:r w:rsidR="00922D72">
        <w:rPr>
          <w:rFonts w:ascii="Times New Roman" w:eastAsia="宋体" w:hAnsi="Times New Roman"/>
          <w:bCs/>
          <w:color w:val="auto"/>
        </w:rPr>
        <w:t xml:space="preserve"> </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、《鄂尔多斯市住房和城乡建设事业发展“十四五”规划》</w:t>
      </w:r>
      <w:r w:rsidR="00795EA6">
        <w:rPr>
          <w:rFonts w:ascii="Times New Roman" w:eastAsia="宋体" w:hAnsi="Times New Roman" w:hint="eastAsia"/>
          <w:bCs/>
          <w:color w:val="auto"/>
        </w:rPr>
        <w:t>、</w:t>
      </w:r>
      <w:r w:rsidR="00795EA6">
        <w:rPr>
          <w:rFonts w:ascii="Times New Roman" w:eastAsia="宋体" w:hAnsi="Times New Roman" w:hint="eastAsia"/>
          <w:color w:val="auto"/>
        </w:rPr>
        <w:t>国家标准《</w:t>
      </w:r>
      <w:r w:rsidR="00795EA6" w:rsidRPr="00795EA6">
        <w:rPr>
          <w:rFonts w:ascii="Times New Roman" w:eastAsia="宋体" w:hAnsi="Times New Roman" w:hint="eastAsia"/>
          <w:color w:val="auto"/>
        </w:rPr>
        <w:t>住宅建筑规范</w:t>
      </w:r>
      <w:r w:rsidR="00795EA6">
        <w:rPr>
          <w:rFonts w:ascii="Times New Roman" w:eastAsia="宋体" w:hAnsi="Times New Roman" w:hint="eastAsia"/>
          <w:color w:val="auto"/>
        </w:rPr>
        <w:t>》</w:t>
      </w:r>
      <w:r w:rsidR="00795EA6" w:rsidRPr="00795EA6">
        <w:rPr>
          <w:rFonts w:ascii="Times New Roman" w:eastAsia="宋体" w:hAnsi="Times New Roman"/>
          <w:color w:val="auto"/>
        </w:rPr>
        <w:t>GB 50368</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住宅设计规范</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 50096</w:t>
      </w:r>
      <w:r w:rsidRPr="00795EA6">
        <w:rPr>
          <w:rFonts w:ascii="Times New Roman" w:eastAsia="宋体" w:hAnsi="Times New Roman" w:hint="eastAsia"/>
          <w:bCs/>
          <w:color w:val="auto"/>
        </w:rPr>
        <w:t>。</w:t>
      </w:r>
    </w:p>
    <w:p w14:paraId="34904197"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 xml:space="preserve">6.2.4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、鄂尔多斯</w:t>
      </w:r>
      <w:proofErr w:type="gramStart"/>
      <w:r w:rsidRPr="00795EA6">
        <w:rPr>
          <w:rFonts w:ascii="Times New Roman" w:eastAsia="宋体" w:hAnsi="Times New Roman" w:hint="eastAsia"/>
          <w:bCs/>
          <w:color w:val="auto"/>
        </w:rPr>
        <w:t>市推动</w:t>
      </w:r>
      <w:proofErr w:type="gramEnd"/>
      <w:r w:rsidRPr="00795EA6">
        <w:rPr>
          <w:rFonts w:ascii="Times New Roman" w:eastAsia="宋体" w:hAnsi="Times New Roman" w:hint="eastAsia"/>
          <w:bCs/>
          <w:color w:val="auto"/>
        </w:rPr>
        <w:t>城乡建设绿色发展实施方案</w:t>
      </w:r>
      <w:r w:rsidR="00795EA6">
        <w:rPr>
          <w:rFonts w:ascii="Times New Roman" w:eastAsia="宋体" w:hAnsi="Times New Roman" w:hint="eastAsia"/>
          <w:bCs/>
          <w:color w:val="auto"/>
        </w:rPr>
        <w:t>、</w:t>
      </w:r>
      <w:r w:rsidR="00795EA6">
        <w:rPr>
          <w:rFonts w:ascii="Times New Roman" w:eastAsia="宋体" w:hAnsi="Times New Roman" w:hint="eastAsia"/>
          <w:color w:val="auto"/>
        </w:rPr>
        <w:t>国家标准《</w:t>
      </w:r>
      <w:r w:rsidR="00795EA6" w:rsidRPr="00795EA6">
        <w:rPr>
          <w:rFonts w:ascii="Times New Roman" w:eastAsia="宋体" w:hAnsi="Times New Roman" w:hint="eastAsia"/>
          <w:color w:val="auto"/>
        </w:rPr>
        <w:t>住宅建筑规范</w:t>
      </w:r>
      <w:r w:rsidR="00795EA6">
        <w:rPr>
          <w:rFonts w:ascii="Times New Roman" w:eastAsia="宋体" w:hAnsi="Times New Roman" w:hint="eastAsia"/>
          <w:color w:val="auto"/>
        </w:rPr>
        <w:t>》</w:t>
      </w:r>
      <w:r w:rsidR="00795EA6" w:rsidRPr="00795EA6">
        <w:rPr>
          <w:rFonts w:ascii="Times New Roman" w:eastAsia="宋体" w:hAnsi="Times New Roman"/>
          <w:color w:val="auto"/>
        </w:rPr>
        <w:t>GB 50368</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住宅设计规范</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 50096</w:t>
      </w:r>
      <w:r w:rsidRPr="00795EA6">
        <w:rPr>
          <w:rFonts w:ascii="Times New Roman" w:eastAsia="宋体" w:hAnsi="Times New Roman" w:hint="eastAsia"/>
          <w:bCs/>
          <w:color w:val="auto"/>
        </w:rPr>
        <w:t>。</w:t>
      </w:r>
    </w:p>
    <w:p w14:paraId="1D31081D"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6.2.5</w:t>
      </w:r>
      <w:r w:rsidRPr="00795EA6">
        <w:rPr>
          <w:rFonts w:ascii="Times New Roman" w:eastAsia="宋体" w:hAnsi="Times New Roman" w:hint="eastAsia"/>
          <w:bCs/>
          <w:color w:val="auto"/>
        </w:rPr>
        <w:t xml:space="preserve"> </w:t>
      </w:r>
      <w:r w:rsidR="00922D72">
        <w:rPr>
          <w:rFonts w:ascii="Times New Roman" w:eastAsia="宋体" w:hAnsi="Times New Roman"/>
          <w:bCs/>
          <w:color w:val="auto"/>
        </w:rPr>
        <w:t xml:space="preserve"> </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r w:rsidR="00795EA6">
        <w:rPr>
          <w:rFonts w:ascii="Times New Roman" w:eastAsia="宋体" w:hAnsi="Times New Roman" w:hint="eastAsia"/>
          <w:color w:val="auto"/>
        </w:rPr>
        <w:t>国家标准《</w:t>
      </w:r>
      <w:r w:rsidR="00795EA6" w:rsidRPr="00795EA6">
        <w:rPr>
          <w:rFonts w:ascii="Times New Roman" w:eastAsia="宋体" w:hAnsi="Times New Roman" w:hint="eastAsia"/>
          <w:color w:val="auto"/>
        </w:rPr>
        <w:t>住宅建筑规范</w:t>
      </w:r>
      <w:r w:rsidR="00795EA6">
        <w:rPr>
          <w:rFonts w:ascii="Times New Roman" w:eastAsia="宋体" w:hAnsi="Times New Roman" w:hint="eastAsia"/>
          <w:color w:val="auto"/>
        </w:rPr>
        <w:t>》</w:t>
      </w:r>
      <w:r w:rsidR="00795EA6" w:rsidRPr="00795EA6">
        <w:rPr>
          <w:rFonts w:ascii="Times New Roman" w:eastAsia="宋体" w:hAnsi="Times New Roman"/>
          <w:color w:val="auto"/>
        </w:rPr>
        <w:t>GB 50368</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住宅设计规范</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 50096</w:t>
      </w:r>
      <w:r w:rsidRPr="00795EA6">
        <w:rPr>
          <w:rFonts w:ascii="Times New Roman" w:eastAsia="宋体" w:hAnsi="Times New Roman" w:hint="eastAsia"/>
          <w:bCs/>
          <w:color w:val="auto"/>
        </w:rPr>
        <w:t>。</w:t>
      </w:r>
    </w:p>
    <w:p w14:paraId="7D10F43B"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6.2.6  </w:t>
      </w:r>
      <w:r w:rsidRPr="00795EA6">
        <w:rPr>
          <w:rFonts w:ascii="Times New Roman" w:eastAsia="宋体" w:hAnsi="Times New Roman"/>
          <w:color w:val="auto"/>
        </w:rPr>
        <w:t>入户层在</w:t>
      </w:r>
      <w:r w:rsidRPr="00795EA6">
        <w:rPr>
          <w:rFonts w:ascii="Times New Roman" w:eastAsia="宋体" w:hAnsi="Times New Roman"/>
          <w:color w:val="auto"/>
        </w:rPr>
        <w:t>2</w:t>
      </w:r>
      <w:r w:rsidRPr="00795EA6">
        <w:rPr>
          <w:rFonts w:ascii="Times New Roman" w:eastAsia="宋体" w:hAnsi="Times New Roman"/>
          <w:color w:val="auto"/>
        </w:rPr>
        <w:t>层及以上的住宅设电梯、设担架梯的原因除了考虑住宅的舒适度外，适老、</w:t>
      </w:r>
      <w:proofErr w:type="gramStart"/>
      <w:r w:rsidRPr="00795EA6">
        <w:rPr>
          <w:rFonts w:ascii="Times New Roman" w:eastAsia="宋体" w:hAnsi="Times New Roman"/>
          <w:color w:val="auto"/>
        </w:rPr>
        <w:t>适幼是</w:t>
      </w:r>
      <w:proofErr w:type="gramEnd"/>
      <w:r w:rsidRPr="00795EA6">
        <w:rPr>
          <w:rFonts w:ascii="Times New Roman" w:eastAsia="宋体" w:hAnsi="Times New Roman"/>
          <w:color w:val="auto"/>
        </w:rPr>
        <w:t>重要的因素。</w:t>
      </w:r>
    </w:p>
    <w:p w14:paraId="0E768861"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、《鄂尔多斯市住房和城乡建设事业发展“十四五”规划》</w:t>
      </w:r>
      <w:r w:rsidR="00795EA6">
        <w:rPr>
          <w:rFonts w:ascii="Times New Roman" w:eastAsia="宋体" w:hAnsi="Times New Roman" w:hint="eastAsia"/>
          <w:bCs/>
          <w:color w:val="auto"/>
        </w:rPr>
        <w:t>、</w:t>
      </w:r>
      <w:r w:rsidR="00795EA6">
        <w:rPr>
          <w:rFonts w:ascii="Times New Roman" w:eastAsia="宋体" w:hAnsi="Times New Roman" w:hint="eastAsia"/>
          <w:color w:val="auto"/>
        </w:rPr>
        <w:t>国家标准《</w:t>
      </w:r>
      <w:r w:rsidR="00795EA6" w:rsidRPr="00795EA6">
        <w:rPr>
          <w:rFonts w:ascii="Times New Roman" w:eastAsia="宋体" w:hAnsi="Times New Roman" w:hint="eastAsia"/>
          <w:color w:val="auto"/>
        </w:rPr>
        <w:t>住宅建筑规范</w:t>
      </w:r>
      <w:r w:rsidR="00795EA6">
        <w:rPr>
          <w:rFonts w:ascii="Times New Roman" w:eastAsia="宋体" w:hAnsi="Times New Roman" w:hint="eastAsia"/>
          <w:color w:val="auto"/>
        </w:rPr>
        <w:t>》</w:t>
      </w:r>
      <w:r w:rsidR="00795EA6" w:rsidRPr="00795EA6">
        <w:rPr>
          <w:rFonts w:ascii="Times New Roman" w:eastAsia="宋体" w:hAnsi="Times New Roman"/>
          <w:color w:val="auto"/>
        </w:rPr>
        <w:t>GB 50368</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住宅设计规范</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 50096</w:t>
      </w:r>
      <w:r w:rsidRPr="00795EA6">
        <w:rPr>
          <w:rFonts w:ascii="Times New Roman" w:eastAsia="宋体" w:hAnsi="Times New Roman" w:hint="eastAsia"/>
          <w:bCs/>
          <w:color w:val="auto"/>
        </w:rPr>
        <w:t>。</w:t>
      </w:r>
    </w:p>
    <w:p w14:paraId="745A97F9"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6.2.7</w:t>
      </w:r>
      <w:r w:rsidRPr="00795EA6">
        <w:rPr>
          <w:rFonts w:ascii="Times New Roman" w:eastAsia="宋体" w:hAnsi="Times New Roman" w:hint="eastAsia"/>
          <w:bCs/>
          <w:color w:val="auto"/>
        </w:rPr>
        <w:t xml:space="preserve"> </w:t>
      </w:r>
      <w:r w:rsidR="00922D72">
        <w:rPr>
          <w:rFonts w:ascii="Times New Roman" w:eastAsia="宋体" w:hAnsi="Times New Roman"/>
          <w:bCs/>
          <w:color w:val="auto"/>
        </w:rPr>
        <w:t xml:space="preserve"> </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、《鄂尔多斯市住房和城乡建设事业发展“十四五”规划》</w:t>
      </w:r>
      <w:r w:rsidR="00795EA6">
        <w:rPr>
          <w:rFonts w:ascii="Times New Roman" w:eastAsia="宋体" w:hAnsi="Times New Roman" w:hint="eastAsia"/>
          <w:color w:val="auto"/>
        </w:rPr>
        <w:t>国家标准《</w:t>
      </w:r>
      <w:r w:rsidR="00795EA6" w:rsidRPr="00795EA6">
        <w:rPr>
          <w:rFonts w:ascii="Times New Roman" w:eastAsia="宋体" w:hAnsi="Times New Roman" w:hint="eastAsia"/>
          <w:color w:val="auto"/>
        </w:rPr>
        <w:t>住宅建筑规范</w:t>
      </w:r>
      <w:r w:rsidR="00795EA6">
        <w:rPr>
          <w:rFonts w:ascii="Times New Roman" w:eastAsia="宋体" w:hAnsi="Times New Roman" w:hint="eastAsia"/>
          <w:color w:val="auto"/>
        </w:rPr>
        <w:t>》</w:t>
      </w:r>
      <w:r w:rsidR="00795EA6" w:rsidRPr="00795EA6">
        <w:rPr>
          <w:rFonts w:ascii="Times New Roman" w:eastAsia="宋体" w:hAnsi="Times New Roman"/>
          <w:color w:val="auto"/>
        </w:rPr>
        <w:t>GB 50368</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住宅设计规范</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 50096</w:t>
      </w:r>
      <w:r w:rsidRPr="00795EA6">
        <w:rPr>
          <w:rFonts w:ascii="Times New Roman" w:eastAsia="宋体" w:hAnsi="Times New Roman" w:hint="eastAsia"/>
          <w:bCs/>
          <w:color w:val="auto"/>
        </w:rPr>
        <w:t>。</w:t>
      </w:r>
    </w:p>
    <w:p w14:paraId="52852823" w14:textId="77777777" w:rsidR="005B1C32"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 xml:space="preserve">6.2.8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、《鄂尔多斯市住房和城乡建设事业发展“十四五”规划》</w:t>
      </w:r>
      <w:r w:rsidR="00795EA6">
        <w:rPr>
          <w:rFonts w:ascii="Times New Roman" w:eastAsia="宋体" w:hAnsi="Times New Roman" w:hint="eastAsia"/>
          <w:bCs/>
          <w:color w:val="auto"/>
        </w:rPr>
        <w:t>、</w:t>
      </w:r>
      <w:r w:rsidR="00795EA6">
        <w:rPr>
          <w:rFonts w:ascii="Times New Roman" w:eastAsia="宋体" w:hAnsi="Times New Roman" w:hint="eastAsia"/>
          <w:color w:val="auto"/>
        </w:rPr>
        <w:t>国家标准《</w:t>
      </w:r>
      <w:r w:rsidR="00795EA6" w:rsidRPr="00795EA6">
        <w:rPr>
          <w:rFonts w:ascii="Times New Roman" w:eastAsia="宋体" w:hAnsi="Times New Roman" w:hint="eastAsia"/>
          <w:color w:val="auto"/>
        </w:rPr>
        <w:t>住宅建筑规范</w:t>
      </w:r>
      <w:r w:rsidR="00795EA6">
        <w:rPr>
          <w:rFonts w:ascii="Times New Roman" w:eastAsia="宋体" w:hAnsi="Times New Roman" w:hint="eastAsia"/>
          <w:color w:val="auto"/>
        </w:rPr>
        <w:t>》</w:t>
      </w:r>
      <w:r w:rsidR="00795EA6" w:rsidRPr="00795EA6">
        <w:rPr>
          <w:rFonts w:ascii="Times New Roman" w:eastAsia="宋体" w:hAnsi="Times New Roman"/>
          <w:color w:val="auto"/>
        </w:rPr>
        <w:t>GB 50368</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住宅设计规范</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 50096</w:t>
      </w:r>
      <w:r w:rsidRPr="00795EA6">
        <w:rPr>
          <w:rFonts w:ascii="Times New Roman" w:eastAsia="宋体" w:hAnsi="Times New Roman" w:hint="eastAsia"/>
          <w:bCs/>
          <w:color w:val="auto"/>
        </w:rPr>
        <w:t>。</w:t>
      </w:r>
    </w:p>
    <w:p w14:paraId="5961AA25" w14:textId="77777777" w:rsidR="005B1C32" w:rsidRPr="00795EA6" w:rsidRDefault="005B1C32" w:rsidP="005B1C32">
      <w:pPr>
        <w:pStyle w:val="a9"/>
        <w:rPr>
          <w:rFonts w:ascii="Times New Roman" w:eastAsia="宋体" w:hAnsi="Times New Roman"/>
          <w:bCs/>
          <w:color w:val="auto"/>
        </w:rPr>
      </w:pPr>
      <w:r w:rsidRPr="00795EA6">
        <w:rPr>
          <w:rFonts w:ascii="Times New Roman" w:eastAsia="宋体" w:hAnsi="Times New Roman" w:hint="eastAsia"/>
          <w:b/>
          <w:color w:val="auto"/>
        </w:rPr>
        <w:t>6.2.</w:t>
      </w:r>
      <w:r>
        <w:rPr>
          <w:rFonts w:ascii="Times New Roman" w:eastAsia="宋体" w:hAnsi="Times New Roman"/>
          <w:b/>
          <w:color w:val="auto"/>
        </w:rPr>
        <w:t>9</w:t>
      </w:r>
      <w:r w:rsidRPr="00795EA6">
        <w:rPr>
          <w:rFonts w:ascii="Times New Roman" w:eastAsia="宋体" w:hAnsi="Times New Roman" w:hint="eastAsia"/>
          <w:bCs/>
          <w:color w:val="auto"/>
        </w:rPr>
        <w:t xml:space="preserve"> </w:t>
      </w:r>
      <w:r w:rsidR="00922D72">
        <w:rPr>
          <w:rFonts w:ascii="Times New Roman" w:eastAsia="宋体" w:hAnsi="Times New Roman"/>
          <w:bCs/>
          <w:color w:val="auto"/>
        </w:rPr>
        <w:t xml:space="preserve"> </w:t>
      </w:r>
      <w:r w:rsidRPr="00795EA6">
        <w:rPr>
          <w:rFonts w:ascii="Times New Roman" w:eastAsia="宋体" w:hAnsi="Times New Roman" w:hint="eastAsia"/>
          <w:bCs/>
          <w:color w:val="auto"/>
        </w:rPr>
        <w:t>本条依据：国家标准</w:t>
      </w:r>
      <w:r>
        <w:rPr>
          <w:rFonts w:ascii="Times New Roman" w:eastAsia="宋体" w:hAnsi="Times New Roman" w:hint="eastAsia"/>
          <w:color w:val="auto"/>
        </w:rPr>
        <w:t>《</w:t>
      </w:r>
      <w:r w:rsidRPr="00795EA6">
        <w:rPr>
          <w:rFonts w:ascii="Times New Roman" w:eastAsia="宋体" w:hAnsi="Times New Roman" w:hint="eastAsia"/>
          <w:color w:val="auto"/>
        </w:rPr>
        <w:t>住宅性能评定标准</w:t>
      </w:r>
      <w:r>
        <w:rPr>
          <w:rFonts w:ascii="Times New Roman" w:eastAsia="宋体" w:hAnsi="Times New Roman" w:hint="eastAsia"/>
          <w:color w:val="auto"/>
        </w:rPr>
        <w:t>》</w:t>
      </w:r>
      <w:r w:rsidRPr="00795EA6">
        <w:rPr>
          <w:rFonts w:ascii="Times New Roman" w:eastAsia="宋体" w:hAnsi="Times New Roman"/>
          <w:color w:val="auto"/>
        </w:rPr>
        <w:t xml:space="preserve"> GB</w:t>
      </w:r>
      <w:r>
        <w:rPr>
          <w:rFonts w:ascii="Times New Roman" w:eastAsia="宋体" w:hAnsi="Times New Roman"/>
          <w:color w:val="auto"/>
        </w:rPr>
        <w:t>/</w:t>
      </w:r>
      <w:r w:rsidRPr="00795EA6">
        <w:rPr>
          <w:rFonts w:ascii="Times New Roman" w:eastAsia="宋体" w:hAnsi="Times New Roman"/>
          <w:color w:val="auto"/>
        </w:rPr>
        <w:t>T 50362</w:t>
      </w:r>
      <w:r w:rsidRPr="00795EA6">
        <w:rPr>
          <w:rFonts w:ascii="Times New Roman" w:eastAsia="宋体" w:hAnsi="Times New Roman" w:hint="eastAsia"/>
          <w:bCs/>
          <w:color w:val="auto"/>
        </w:rPr>
        <w:t>、《鄂尔多斯市住房和城乡建设事业发展“十四五”规划》</w:t>
      </w:r>
      <w:r>
        <w:rPr>
          <w:rFonts w:ascii="Times New Roman" w:eastAsia="宋体" w:hAnsi="Times New Roman" w:hint="eastAsia"/>
          <w:bCs/>
          <w:color w:val="auto"/>
        </w:rPr>
        <w:t>、</w:t>
      </w:r>
      <w:r w:rsidRPr="00795EA6">
        <w:rPr>
          <w:rFonts w:ascii="Times New Roman" w:eastAsia="宋体" w:hAnsi="Times New Roman"/>
          <w:color w:val="auto"/>
        </w:rPr>
        <w:t>《内蒙古自治区高品质住宅建设导则》</w:t>
      </w:r>
      <w:r w:rsidR="003A2DB6">
        <w:rPr>
          <w:rFonts w:ascii="Times New Roman" w:eastAsia="宋体" w:hAnsi="Times New Roman" w:hint="eastAsia"/>
          <w:color w:val="auto"/>
        </w:rPr>
        <w:t>、</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Pr>
          <w:rFonts w:ascii="Times New Roman" w:eastAsia="宋体" w:hAnsi="Times New Roman" w:hint="eastAsia"/>
          <w:color w:val="auto"/>
        </w:rPr>
        <w:t>。</w:t>
      </w:r>
    </w:p>
    <w:p w14:paraId="12C928B5"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6.2.1</w:t>
      </w:r>
      <w:r w:rsidR="005B1C32">
        <w:rPr>
          <w:rFonts w:ascii="Times New Roman" w:eastAsia="宋体" w:hAnsi="Times New Roman"/>
          <w:b/>
          <w:color w:val="auto"/>
        </w:rPr>
        <w:t>0</w:t>
      </w:r>
      <w:r w:rsidRPr="00795EA6">
        <w:rPr>
          <w:rFonts w:ascii="Times New Roman" w:eastAsia="宋体" w:hAnsi="Times New Roman" w:hint="eastAsia"/>
          <w:b/>
          <w:color w:val="auto"/>
        </w:rPr>
        <w:t xml:space="preserve">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住宅性能评定标准</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w:t>
      </w:r>
      <w:r w:rsidR="00795EA6">
        <w:rPr>
          <w:rFonts w:ascii="Times New Roman" w:eastAsia="宋体" w:hAnsi="Times New Roman"/>
          <w:color w:val="auto"/>
        </w:rPr>
        <w:t>/</w:t>
      </w:r>
      <w:r w:rsidR="00795EA6" w:rsidRPr="00795EA6">
        <w:rPr>
          <w:rFonts w:ascii="Times New Roman" w:eastAsia="宋体" w:hAnsi="Times New Roman"/>
          <w:color w:val="auto"/>
        </w:rPr>
        <w:t>T 50362</w:t>
      </w:r>
      <w:r w:rsidR="003A2DB6">
        <w:rPr>
          <w:rFonts w:ascii="Times New Roman" w:eastAsia="宋体" w:hAnsi="Times New Roman" w:hint="eastAsia"/>
          <w:color w:val="auto"/>
        </w:rPr>
        <w:t>、</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00795EA6">
        <w:rPr>
          <w:rFonts w:ascii="Times New Roman" w:eastAsia="宋体" w:hAnsi="Times New Roman" w:hint="eastAsia"/>
          <w:color w:val="auto"/>
        </w:rPr>
        <w:t>。</w:t>
      </w:r>
    </w:p>
    <w:p w14:paraId="4A2B645F" w14:textId="77777777" w:rsidR="00FE1C4C"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6.2.1</w:t>
      </w:r>
      <w:r w:rsidR="005B1C32">
        <w:rPr>
          <w:rFonts w:ascii="Times New Roman" w:eastAsia="宋体" w:hAnsi="Times New Roman"/>
          <w:b/>
          <w:color w:val="auto"/>
        </w:rPr>
        <w:t>1</w:t>
      </w:r>
      <w:r w:rsidRPr="00795EA6">
        <w:rPr>
          <w:rFonts w:ascii="Times New Roman" w:eastAsia="宋体" w:hAnsi="Times New Roman" w:hint="eastAsia"/>
          <w:b/>
          <w:color w:val="auto"/>
        </w:rPr>
        <w:t xml:space="preserve">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w:t>
      </w:r>
      <w:r w:rsidR="00FB6AE6">
        <w:rPr>
          <w:rFonts w:ascii="Times New Roman" w:eastAsia="宋体" w:hAnsi="Times New Roman" w:hint="eastAsia"/>
          <w:bCs/>
          <w:color w:val="auto"/>
        </w:rPr>
        <w:lastRenderedPageBreak/>
        <w:t>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、《鄂尔多斯市住房和城乡建设事业发展“十四五”规划》</w:t>
      </w:r>
      <w:r w:rsidR="00795EA6">
        <w:rPr>
          <w:rFonts w:ascii="Times New Roman" w:eastAsia="宋体" w:hAnsi="Times New Roman" w:hint="eastAsia"/>
          <w:bCs/>
          <w:color w:val="auto"/>
        </w:rPr>
        <w:t>、</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住宅性能评定标准</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w:t>
      </w:r>
      <w:r w:rsidR="00795EA6">
        <w:rPr>
          <w:rFonts w:ascii="Times New Roman" w:eastAsia="宋体" w:hAnsi="Times New Roman"/>
          <w:color w:val="auto"/>
        </w:rPr>
        <w:t>/</w:t>
      </w:r>
      <w:r w:rsidR="00795EA6" w:rsidRPr="00795EA6">
        <w:rPr>
          <w:rFonts w:ascii="Times New Roman" w:eastAsia="宋体" w:hAnsi="Times New Roman"/>
          <w:color w:val="auto"/>
        </w:rPr>
        <w:t>T 50362</w:t>
      </w:r>
      <w:r w:rsidRPr="00795EA6">
        <w:rPr>
          <w:rFonts w:ascii="Times New Roman" w:eastAsia="宋体" w:hAnsi="Times New Roman" w:hint="eastAsia"/>
          <w:bCs/>
          <w:color w:val="auto"/>
        </w:rPr>
        <w:t>。</w:t>
      </w:r>
    </w:p>
    <w:p w14:paraId="7DB66853" w14:textId="77777777" w:rsidR="005B1C32" w:rsidRPr="00795EA6" w:rsidRDefault="005B1C32" w:rsidP="005B1C32">
      <w:pPr>
        <w:pStyle w:val="a9"/>
        <w:rPr>
          <w:rFonts w:ascii="Times New Roman" w:eastAsia="宋体" w:hAnsi="Times New Roman"/>
          <w:bCs/>
          <w:color w:val="auto"/>
        </w:rPr>
      </w:pPr>
      <w:r w:rsidRPr="00795EA6">
        <w:rPr>
          <w:rFonts w:ascii="Times New Roman" w:eastAsia="宋体" w:hAnsi="Times New Roman" w:hint="eastAsia"/>
          <w:b/>
          <w:color w:val="auto"/>
        </w:rPr>
        <w:t>6.2.1</w:t>
      </w:r>
      <w:r>
        <w:rPr>
          <w:rFonts w:ascii="Times New Roman" w:eastAsia="宋体" w:hAnsi="Times New Roman"/>
          <w:b/>
          <w:color w:val="auto"/>
        </w:rPr>
        <w:t>2</w:t>
      </w:r>
      <w:r w:rsidRPr="00795EA6">
        <w:rPr>
          <w:rFonts w:ascii="Times New Roman" w:eastAsia="宋体" w:hAnsi="Times New Roman" w:hint="eastAsia"/>
          <w:bCs/>
          <w:color w:val="auto"/>
        </w:rPr>
        <w:t xml:space="preserve"> </w:t>
      </w:r>
      <w:r w:rsidR="00922D72">
        <w:rPr>
          <w:rFonts w:ascii="Times New Roman" w:eastAsia="宋体" w:hAnsi="Times New Roman"/>
          <w:bCs/>
          <w:color w:val="auto"/>
        </w:rPr>
        <w:t xml:space="preserve"> </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、《鄂尔多斯市住房和城乡建设事业发展“十四五”规划》</w:t>
      </w:r>
      <w:r>
        <w:rPr>
          <w:rFonts w:ascii="Times New Roman" w:eastAsia="宋体" w:hAnsi="Times New Roman" w:hint="eastAsia"/>
          <w:bCs/>
          <w:color w:val="auto"/>
        </w:rPr>
        <w:t>、</w:t>
      </w:r>
      <w:r>
        <w:rPr>
          <w:rFonts w:ascii="Times New Roman" w:eastAsia="宋体" w:hAnsi="Times New Roman" w:hint="eastAsia"/>
          <w:color w:val="auto"/>
        </w:rPr>
        <w:t>国家标准《</w:t>
      </w:r>
      <w:r w:rsidRPr="00795EA6">
        <w:rPr>
          <w:rFonts w:ascii="Times New Roman" w:eastAsia="宋体" w:hAnsi="Times New Roman" w:hint="eastAsia"/>
          <w:color w:val="auto"/>
        </w:rPr>
        <w:t>住宅建筑规范</w:t>
      </w:r>
      <w:r>
        <w:rPr>
          <w:rFonts w:ascii="Times New Roman" w:eastAsia="宋体" w:hAnsi="Times New Roman" w:hint="eastAsia"/>
          <w:color w:val="auto"/>
        </w:rPr>
        <w:t>》</w:t>
      </w:r>
      <w:r w:rsidRPr="00795EA6">
        <w:rPr>
          <w:rFonts w:ascii="Times New Roman" w:eastAsia="宋体" w:hAnsi="Times New Roman"/>
          <w:color w:val="auto"/>
        </w:rPr>
        <w:t>GB 50368</w:t>
      </w:r>
      <w:r>
        <w:rPr>
          <w:rFonts w:ascii="Times New Roman" w:eastAsia="宋体" w:hAnsi="Times New Roman" w:hint="eastAsia"/>
          <w:color w:val="auto"/>
        </w:rPr>
        <w:t>、《</w:t>
      </w:r>
      <w:r w:rsidRPr="00795EA6">
        <w:rPr>
          <w:rFonts w:ascii="Times New Roman" w:eastAsia="宋体" w:hAnsi="Times New Roman" w:hint="eastAsia"/>
          <w:color w:val="auto"/>
        </w:rPr>
        <w:t>住宅设计规范</w:t>
      </w:r>
      <w:r>
        <w:rPr>
          <w:rFonts w:ascii="Times New Roman" w:eastAsia="宋体" w:hAnsi="Times New Roman" w:hint="eastAsia"/>
          <w:color w:val="auto"/>
        </w:rPr>
        <w:t>》</w:t>
      </w:r>
      <w:r w:rsidRPr="00795EA6">
        <w:rPr>
          <w:rFonts w:ascii="Times New Roman" w:eastAsia="宋体" w:hAnsi="Times New Roman"/>
          <w:color w:val="auto"/>
        </w:rPr>
        <w:t xml:space="preserve"> GB 50096</w:t>
      </w:r>
      <w:r w:rsidRPr="00795EA6">
        <w:rPr>
          <w:rFonts w:ascii="Times New Roman" w:eastAsia="宋体" w:hAnsi="Times New Roman" w:hint="eastAsia"/>
          <w:bCs/>
          <w:color w:val="auto"/>
        </w:rPr>
        <w:t>。</w:t>
      </w:r>
    </w:p>
    <w:p w14:paraId="59CD33DC" w14:textId="77777777" w:rsidR="005B1C32" w:rsidRDefault="005B1C32" w:rsidP="005B1C32">
      <w:pPr>
        <w:pStyle w:val="a9"/>
        <w:rPr>
          <w:rFonts w:ascii="Times New Roman" w:eastAsia="宋体" w:hAnsi="Times New Roman"/>
          <w:color w:val="auto"/>
        </w:rPr>
      </w:pPr>
      <w:r w:rsidRPr="00795EA6">
        <w:rPr>
          <w:rFonts w:ascii="Times New Roman" w:eastAsia="宋体" w:hAnsi="Times New Roman" w:hint="eastAsia"/>
          <w:b/>
          <w:color w:val="auto"/>
        </w:rPr>
        <w:t>6.2.1</w:t>
      </w:r>
      <w:r>
        <w:rPr>
          <w:rFonts w:ascii="Times New Roman" w:eastAsia="宋体" w:hAnsi="Times New Roman"/>
          <w:b/>
          <w:color w:val="auto"/>
        </w:rPr>
        <w:t>3</w:t>
      </w:r>
      <w:r w:rsidRPr="00795EA6">
        <w:rPr>
          <w:rFonts w:ascii="Times New Roman" w:eastAsia="宋体" w:hAnsi="Times New Roman" w:hint="eastAsia"/>
          <w:b/>
          <w:color w:val="auto"/>
        </w:rPr>
        <w:t xml:space="preserve">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、《鄂尔多斯市住房和城乡建设事业发展“十四五”规划》</w:t>
      </w:r>
      <w:r>
        <w:rPr>
          <w:rFonts w:ascii="Times New Roman" w:eastAsia="宋体" w:hAnsi="Times New Roman" w:hint="eastAsia"/>
          <w:bCs/>
          <w:color w:val="auto"/>
        </w:rPr>
        <w:t>、</w:t>
      </w:r>
      <w:r>
        <w:rPr>
          <w:rFonts w:ascii="Times New Roman" w:eastAsia="宋体" w:hAnsi="Times New Roman" w:hint="eastAsia"/>
          <w:color w:val="auto"/>
        </w:rPr>
        <w:t>国家标准《</w:t>
      </w:r>
      <w:r w:rsidRPr="00795EA6">
        <w:rPr>
          <w:rFonts w:ascii="Times New Roman" w:eastAsia="宋体" w:hAnsi="Times New Roman" w:hint="eastAsia"/>
          <w:color w:val="auto"/>
        </w:rPr>
        <w:t>住宅建筑规范</w:t>
      </w:r>
      <w:r>
        <w:rPr>
          <w:rFonts w:ascii="Times New Roman" w:eastAsia="宋体" w:hAnsi="Times New Roman" w:hint="eastAsia"/>
          <w:color w:val="auto"/>
        </w:rPr>
        <w:t>》</w:t>
      </w:r>
      <w:r w:rsidRPr="00795EA6">
        <w:rPr>
          <w:rFonts w:ascii="Times New Roman" w:eastAsia="宋体" w:hAnsi="Times New Roman"/>
          <w:color w:val="auto"/>
        </w:rPr>
        <w:t>GB 50368</w:t>
      </w:r>
      <w:r>
        <w:rPr>
          <w:rFonts w:ascii="Times New Roman" w:eastAsia="宋体" w:hAnsi="Times New Roman" w:hint="eastAsia"/>
          <w:color w:val="auto"/>
        </w:rPr>
        <w:t>、《</w:t>
      </w:r>
      <w:r w:rsidRPr="00795EA6">
        <w:rPr>
          <w:rFonts w:ascii="Times New Roman" w:eastAsia="宋体" w:hAnsi="Times New Roman" w:hint="eastAsia"/>
          <w:color w:val="auto"/>
        </w:rPr>
        <w:t>住宅设计规范</w:t>
      </w:r>
      <w:r>
        <w:rPr>
          <w:rFonts w:ascii="Times New Roman" w:eastAsia="宋体" w:hAnsi="Times New Roman" w:hint="eastAsia"/>
          <w:color w:val="auto"/>
        </w:rPr>
        <w:t>》</w:t>
      </w:r>
      <w:r w:rsidRPr="00795EA6">
        <w:rPr>
          <w:rFonts w:ascii="Times New Roman" w:eastAsia="宋体" w:hAnsi="Times New Roman"/>
          <w:color w:val="auto"/>
        </w:rPr>
        <w:t xml:space="preserve"> GB 50096</w:t>
      </w:r>
      <w:r>
        <w:rPr>
          <w:rFonts w:ascii="Times New Roman" w:eastAsia="宋体" w:hAnsi="Times New Roman" w:hint="eastAsia"/>
          <w:color w:val="auto"/>
        </w:rPr>
        <w:t>、</w:t>
      </w:r>
      <w:r w:rsidRPr="00795EA6">
        <w:rPr>
          <w:rFonts w:ascii="Times New Roman" w:eastAsia="宋体" w:hAnsi="Times New Roman"/>
          <w:color w:val="auto"/>
        </w:rPr>
        <w:t>《内蒙古自治区高品质住宅建设导则》</w:t>
      </w:r>
      <w:r>
        <w:rPr>
          <w:rFonts w:ascii="Times New Roman" w:eastAsia="宋体" w:hAnsi="Times New Roman" w:hint="eastAsia"/>
          <w:color w:val="auto"/>
        </w:rPr>
        <w:t>。</w:t>
      </w:r>
    </w:p>
    <w:p w14:paraId="304B5491" w14:textId="77777777" w:rsidR="005B1C32" w:rsidRPr="00795EA6" w:rsidRDefault="005B1C32" w:rsidP="005B1C32">
      <w:pPr>
        <w:pStyle w:val="a9"/>
        <w:rPr>
          <w:rFonts w:ascii="Times New Roman" w:eastAsia="宋体" w:hAnsi="Times New Roman"/>
          <w:color w:val="auto"/>
        </w:rPr>
      </w:pPr>
      <w:r w:rsidRPr="00795EA6">
        <w:rPr>
          <w:rFonts w:ascii="Times New Roman" w:eastAsia="宋体" w:hAnsi="Times New Roman"/>
          <w:b/>
          <w:color w:val="auto"/>
        </w:rPr>
        <w:t>6.2.</w:t>
      </w:r>
      <w:r>
        <w:rPr>
          <w:rFonts w:ascii="Times New Roman" w:eastAsia="宋体" w:hAnsi="Times New Roman"/>
          <w:b/>
          <w:color w:val="auto"/>
        </w:rPr>
        <w:t>14</w:t>
      </w:r>
      <w:r w:rsidRPr="00795EA6">
        <w:rPr>
          <w:rFonts w:ascii="Times New Roman" w:eastAsia="宋体" w:hAnsi="Times New Roman"/>
          <w:b/>
          <w:color w:val="auto"/>
        </w:rPr>
        <w:t xml:space="preserve">  </w:t>
      </w:r>
      <w:r w:rsidRPr="00795EA6">
        <w:rPr>
          <w:rFonts w:ascii="Times New Roman" w:eastAsia="宋体" w:hAnsi="Times New Roman"/>
          <w:color w:val="auto"/>
        </w:rPr>
        <w:t>地下单元入口顶面管道布置众多，易造成净高较低，地下车库、电梯厅也是住户归家流线上的重要节点。为了提升住户的归家体验，本条结合居民调研结果适当提高净高、净宽要求。</w:t>
      </w:r>
    </w:p>
    <w:p w14:paraId="54F809C1" w14:textId="77777777" w:rsidR="005B1C32" w:rsidRPr="00795EA6" w:rsidRDefault="005B1C32" w:rsidP="005B1C32">
      <w:pPr>
        <w:pStyle w:val="a9"/>
        <w:rPr>
          <w:rFonts w:ascii="Times New Roman" w:eastAsia="宋体" w:hAnsi="Times New Roman"/>
          <w:bCs/>
          <w:color w:val="auto"/>
        </w:rPr>
      </w:pP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、《鄂尔多斯市住房和城乡建设事业发展“十四五”规划》</w:t>
      </w:r>
      <w:r>
        <w:rPr>
          <w:rFonts w:ascii="Times New Roman" w:eastAsia="宋体" w:hAnsi="Times New Roman" w:hint="eastAsia"/>
          <w:bCs/>
          <w:color w:val="auto"/>
        </w:rPr>
        <w:t>、</w:t>
      </w:r>
      <w:r>
        <w:rPr>
          <w:rFonts w:ascii="Times New Roman" w:eastAsia="宋体" w:hAnsi="Times New Roman" w:hint="eastAsia"/>
          <w:color w:val="auto"/>
        </w:rPr>
        <w:t>国家标准《</w:t>
      </w:r>
      <w:r w:rsidRPr="00795EA6">
        <w:rPr>
          <w:rFonts w:ascii="Times New Roman" w:eastAsia="宋体" w:hAnsi="Times New Roman" w:hint="eastAsia"/>
          <w:color w:val="auto"/>
        </w:rPr>
        <w:t>住宅建筑规范</w:t>
      </w:r>
      <w:r>
        <w:rPr>
          <w:rFonts w:ascii="Times New Roman" w:eastAsia="宋体" w:hAnsi="Times New Roman" w:hint="eastAsia"/>
          <w:color w:val="auto"/>
        </w:rPr>
        <w:t>》</w:t>
      </w:r>
      <w:r w:rsidRPr="00795EA6">
        <w:rPr>
          <w:rFonts w:ascii="Times New Roman" w:eastAsia="宋体" w:hAnsi="Times New Roman"/>
          <w:color w:val="auto"/>
        </w:rPr>
        <w:t>GB 50368</w:t>
      </w:r>
      <w:r>
        <w:rPr>
          <w:rFonts w:ascii="Times New Roman" w:eastAsia="宋体" w:hAnsi="Times New Roman" w:hint="eastAsia"/>
          <w:color w:val="auto"/>
        </w:rPr>
        <w:t>、《</w:t>
      </w:r>
      <w:r w:rsidRPr="00795EA6">
        <w:rPr>
          <w:rFonts w:ascii="Times New Roman" w:eastAsia="宋体" w:hAnsi="Times New Roman" w:hint="eastAsia"/>
          <w:color w:val="auto"/>
        </w:rPr>
        <w:t>住宅设计规范</w:t>
      </w:r>
      <w:r>
        <w:rPr>
          <w:rFonts w:ascii="Times New Roman" w:eastAsia="宋体" w:hAnsi="Times New Roman" w:hint="eastAsia"/>
          <w:color w:val="auto"/>
        </w:rPr>
        <w:t>》</w:t>
      </w:r>
      <w:r w:rsidRPr="00795EA6">
        <w:rPr>
          <w:rFonts w:ascii="Times New Roman" w:eastAsia="宋体" w:hAnsi="Times New Roman"/>
          <w:color w:val="auto"/>
        </w:rPr>
        <w:t xml:space="preserve"> GB 50096</w:t>
      </w:r>
      <w:r>
        <w:rPr>
          <w:rFonts w:ascii="Times New Roman" w:eastAsia="宋体" w:hAnsi="Times New Roman" w:hint="eastAsia"/>
          <w:color w:val="auto"/>
        </w:rPr>
        <w:t>、</w:t>
      </w:r>
      <w:r w:rsidRPr="00795EA6">
        <w:rPr>
          <w:rFonts w:ascii="Times New Roman" w:eastAsia="宋体" w:hAnsi="Times New Roman"/>
          <w:color w:val="auto"/>
        </w:rPr>
        <w:t>《内蒙古自治区高品质住宅建设导则》</w:t>
      </w:r>
      <w:r>
        <w:rPr>
          <w:rFonts w:ascii="Times New Roman" w:eastAsia="宋体" w:hAnsi="Times New Roman" w:hint="eastAsia"/>
          <w:color w:val="auto"/>
        </w:rPr>
        <w:t>。</w:t>
      </w:r>
    </w:p>
    <w:p w14:paraId="4A9B0B1A"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6.2.1</w:t>
      </w:r>
      <w:r w:rsidR="005B1C32">
        <w:rPr>
          <w:rFonts w:ascii="Times New Roman" w:eastAsia="宋体" w:hAnsi="Times New Roman"/>
          <w:b/>
          <w:color w:val="auto"/>
        </w:rPr>
        <w:t>5</w:t>
      </w:r>
      <w:r w:rsidRPr="00795EA6">
        <w:rPr>
          <w:rFonts w:ascii="Times New Roman" w:eastAsia="宋体" w:hAnsi="Times New Roman" w:hint="eastAsia"/>
          <w:bCs/>
          <w:color w:val="auto"/>
        </w:rPr>
        <w:t xml:space="preserve"> </w:t>
      </w:r>
      <w:r w:rsidR="00922D72">
        <w:rPr>
          <w:rFonts w:ascii="Times New Roman" w:eastAsia="宋体" w:hAnsi="Times New Roman"/>
          <w:bCs/>
          <w:color w:val="auto"/>
        </w:rPr>
        <w:t xml:space="preserve"> </w:t>
      </w:r>
      <w:r w:rsidRPr="00795EA6">
        <w:rPr>
          <w:rFonts w:ascii="Times New Roman" w:eastAsia="宋体" w:hAnsi="Times New Roman" w:hint="eastAsia"/>
          <w:bCs/>
          <w:color w:val="auto"/>
        </w:rPr>
        <w:t>本条依据：</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00795EA6">
        <w:rPr>
          <w:rFonts w:ascii="Times New Roman" w:eastAsia="宋体" w:hAnsi="Times New Roman" w:hint="eastAsia"/>
          <w:color w:val="auto"/>
        </w:rPr>
        <w:t>、《</w:t>
      </w:r>
      <w:r w:rsidR="00795EA6" w:rsidRPr="00795EA6">
        <w:rPr>
          <w:rFonts w:ascii="Times New Roman" w:eastAsia="宋体" w:hAnsi="Times New Roman" w:hint="eastAsia"/>
          <w:color w:val="auto"/>
        </w:rPr>
        <w:t>住宅性能评定标准</w:t>
      </w:r>
      <w:r w:rsidR="00795EA6">
        <w:rPr>
          <w:rFonts w:ascii="Times New Roman" w:eastAsia="宋体" w:hAnsi="Times New Roman" w:hint="eastAsia"/>
          <w:color w:val="auto"/>
        </w:rPr>
        <w:t>》</w:t>
      </w:r>
      <w:r w:rsidR="00795EA6" w:rsidRPr="00795EA6">
        <w:rPr>
          <w:rFonts w:ascii="Times New Roman" w:eastAsia="宋体" w:hAnsi="Times New Roman"/>
          <w:color w:val="auto"/>
        </w:rPr>
        <w:t xml:space="preserve"> GB</w:t>
      </w:r>
      <w:r w:rsidR="00795EA6">
        <w:rPr>
          <w:rFonts w:ascii="Times New Roman" w:eastAsia="宋体" w:hAnsi="Times New Roman"/>
          <w:color w:val="auto"/>
        </w:rPr>
        <w:t>/</w:t>
      </w:r>
      <w:r w:rsidR="00795EA6" w:rsidRPr="00795EA6">
        <w:rPr>
          <w:rFonts w:ascii="Times New Roman" w:eastAsia="宋体" w:hAnsi="Times New Roman"/>
          <w:color w:val="auto"/>
        </w:rPr>
        <w:t>T 50362</w:t>
      </w:r>
      <w:r w:rsidR="00795EA6">
        <w:rPr>
          <w:rFonts w:ascii="Times New Roman" w:eastAsia="宋体" w:hAnsi="Times New Roman" w:hint="eastAsia"/>
          <w:color w:val="auto"/>
        </w:rPr>
        <w:t>。</w:t>
      </w:r>
      <w:r w:rsidRPr="00795EA6">
        <w:rPr>
          <w:rFonts w:ascii="Times New Roman" w:eastAsia="宋体" w:hAnsi="Times New Roman" w:hint="eastAsia"/>
          <w:bCs/>
          <w:color w:val="auto"/>
        </w:rPr>
        <w:t>。</w:t>
      </w:r>
    </w:p>
    <w:p w14:paraId="3905C40E"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bookmarkStart w:id="12" w:name="_Toc181092581"/>
      <w:r w:rsidRPr="00795EA6">
        <w:rPr>
          <w:rFonts w:ascii="Times New Roman" w:eastAsia="黑体" w:hAnsi="Times New Roman"/>
        </w:rPr>
        <w:t xml:space="preserve">6.3 </w:t>
      </w:r>
      <w:r w:rsidRPr="00795EA6">
        <w:rPr>
          <w:rFonts w:ascii="Times New Roman" w:eastAsia="黑体" w:hAnsi="Times New Roman" w:hint="eastAsia"/>
        </w:rPr>
        <w:t>户型设计</w:t>
      </w:r>
      <w:bookmarkEnd w:id="12"/>
    </w:p>
    <w:p w14:paraId="2D3F1E3C" w14:textId="77777777" w:rsidR="00FE1C4C" w:rsidRPr="00795EA6" w:rsidRDefault="00FE1C4C" w:rsidP="00FE1C4C">
      <w:pPr>
        <w:pStyle w:val="a9"/>
        <w:rPr>
          <w:rFonts w:ascii="Times New Roman" w:eastAsia="宋体" w:hAnsi="Times New Roman"/>
          <w:b/>
          <w:color w:val="auto"/>
        </w:rPr>
      </w:pPr>
      <w:r w:rsidRPr="00795EA6">
        <w:rPr>
          <w:rFonts w:ascii="Times New Roman" w:eastAsia="宋体" w:hAnsi="Times New Roman" w:hint="eastAsia"/>
          <w:b/>
          <w:color w:val="auto"/>
        </w:rPr>
        <w:t xml:space="preserve">6.3.1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本条依据：国家标准《住宅设计规范》</w:t>
      </w:r>
      <w:r w:rsidRPr="00795EA6">
        <w:rPr>
          <w:rFonts w:ascii="Times New Roman" w:eastAsia="宋体" w:hAnsi="Times New Roman" w:hint="eastAsia"/>
          <w:bCs/>
          <w:color w:val="auto"/>
        </w:rPr>
        <w:t>GB 50096</w:t>
      </w:r>
      <w:r w:rsidRPr="00795EA6">
        <w:rPr>
          <w:rFonts w:ascii="Times New Roman" w:eastAsia="宋体" w:hAnsi="Times New Roman" w:hint="eastAsia"/>
          <w:bCs/>
          <w:color w:val="auto"/>
        </w:rPr>
        <w:t>、</w:t>
      </w:r>
      <w:r w:rsidR="003A2DB6">
        <w:rPr>
          <w:rFonts w:ascii="Times New Roman" w:eastAsia="宋体" w:hAnsi="Times New Roman" w:hint="eastAsia"/>
          <w:color w:val="auto"/>
        </w:rPr>
        <w:t>、</w:t>
      </w:r>
      <w:r w:rsidR="003A2DB6" w:rsidRPr="003A2DB6">
        <w:rPr>
          <w:rFonts w:ascii="Times New Roman" w:eastAsia="宋体" w:hAnsi="Times New Roman" w:hint="eastAsia"/>
          <w:color w:val="auto"/>
        </w:rPr>
        <w:t>《住宅项目规范》</w:t>
      </w:r>
      <w:r w:rsidR="003A2DB6" w:rsidRPr="003A2DB6">
        <w:rPr>
          <w:rFonts w:ascii="Times New Roman" w:eastAsia="宋体" w:hAnsi="Times New Roman"/>
          <w:color w:val="auto"/>
        </w:rPr>
        <w:t>GB5503</w:t>
      </w:r>
      <w:r w:rsidR="003A2DB6">
        <w:rPr>
          <w:rFonts w:ascii="Times New Roman" w:eastAsia="宋体" w:hAnsi="Times New Roman" w:hint="eastAsia"/>
          <w:color w:val="auto"/>
        </w:rPr>
        <w:t>、</w:t>
      </w:r>
      <w:r w:rsidR="00795EA6">
        <w:rPr>
          <w:rFonts w:ascii="Times New Roman" w:eastAsia="宋体" w:hAnsi="Times New Roman" w:hint="eastAsia"/>
          <w:bCs/>
          <w:color w:val="auto"/>
        </w:rPr>
        <w:t>国家标准《绿色建筑评价标准》</w:t>
      </w:r>
      <w:r w:rsidR="00795EA6">
        <w:rPr>
          <w:rFonts w:ascii="Times New Roman" w:eastAsia="宋体" w:hAnsi="Times New Roman" w:hint="eastAsia"/>
          <w:bCs/>
          <w:color w:val="auto"/>
        </w:rPr>
        <w:t>GB/T 50378</w:t>
      </w:r>
      <w:r w:rsidR="00795EA6">
        <w:rPr>
          <w:rFonts w:ascii="Times New Roman" w:eastAsia="宋体" w:hAnsi="Times New Roman" w:hint="eastAsia"/>
          <w:bCs/>
          <w:color w:val="auto"/>
        </w:rPr>
        <w:t>和《内蒙古绿色建筑评价标准》</w:t>
      </w:r>
      <w:r w:rsidR="00795EA6">
        <w:rPr>
          <w:rFonts w:ascii="Times New Roman" w:eastAsia="宋体" w:hAnsi="Times New Roman" w:hint="eastAsia"/>
          <w:bCs/>
          <w:color w:val="auto"/>
        </w:rPr>
        <w:t>DB15</w:t>
      </w:r>
      <w:r w:rsidR="00795EA6">
        <w:rPr>
          <w:rFonts w:ascii="Times New Roman" w:eastAsia="宋体" w:hAnsi="Times New Roman" w:hint="eastAsia"/>
          <w:bCs/>
          <w:color w:val="auto"/>
        </w:rPr>
        <w:t>／</w:t>
      </w:r>
      <w:r w:rsidR="00795EA6">
        <w:rPr>
          <w:rFonts w:ascii="Times New Roman" w:eastAsia="宋体" w:hAnsi="Times New Roman" w:hint="eastAsia"/>
          <w:bCs/>
          <w:color w:val="auto"/>
        </w:rPr>
        <w:t>T 2817</w:t>
      </w:r>
      <w:r w:rsidR="000B7B99">
        <w:rPr>
          <w:rFonts w:ascii="Times New Roman" w:eastAsia="宋体" w:hAnsi="Times New Roman" w:hint="eastAsia"/>
          <w:bCs/>
          <w:color w:val="auto"/>
        </w:rPr>
        <w:t>、</w:t>
      </w:r>
      <w:r w:rsidR="000B7B99" w:rsidRPr="00795EA6">
        <w:rPr>
          <w:rFonts w:ascii="Times New Roman" w:eastAsia="宋体" w:hAnsi="Times New Roman"/>
          <w:color w:val="auto"/>
        </w:rPr>
        <w:t>《内蒙古自治区高品质住宅建设导则》</w:t>
      </w:r>
      <w:r w:rsidR="000B7B99">
        <w:rPr>
          <w:rFonts w:ascii="Times New Roman" w:eastAsia="宋体" w:hAnsi="Times New Roman" w:hint="eastAsia"/>
          <w:color w:val="auto"/>
        </w:rPr>
        <w:t>。</w:t>
      </w:r>
    </w:p>
    <w:p w14:paraId="6977B2C5"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6.3.2 </w:t>
      </w:r>
      <w:r w:rsidRPr="00795EA6">
        <w:rPr>
          <w:rFonts w:ascii="Times New Roman" w:eastAsia="宋体" w:hAnsi="Times New Roman"/>
          <w:color w:val="auto"/>
        </w:rPr>
        <w:t xml:space="preserve"> </w:t>
      </w:r>
      <w:r w:rsidRPr="00795EA6">
        <w:rPr>
          <w:rFonts w:ascii="Times New Roman" w:eastAsia="宋体" w:hAnsi="Times New Roman"/>
          <w:color w:val="auto"/>
        </w:rPr>
        <w:t>在进行全生命周期设计时，应特别关注</w:t>
      </w:r>
      <w:proofErr w:type="gramStart"/>
      <w:r w:rsidRPr="00795EA6">
        <w:rPr>
          <w:rFonts w:ascii="Times New Roman" w:eastAsia="宋体" w:hAnsi="Times New Roman"/>
          <w:color w:val="auto"/>
        </w:rPr>
        <w:t>适</w:t>
      </w:r>
      <w:proofErr w:type="gramEnd"/>
      <w:r w:rsidRPr="00795EA6">
        <w:rPr>
          <w:rFonts w:ascii="Times New Roman" w:eastAsia="宋体" w:hAnsi="Times New Roman"/>
          <w:color w:val="auto"/>
        </w:rPr>
        <w:t>老化的要求，为后期</w:t>
      </w:r>
      <w:proofErr w:type="gramStart"/>
      <w:r w:rsidRPr="00795EA6">
        <w:rPr>
          <w:rFonts w:ascii="Times New Roman" w:eastAsia="宋体" w:hAnsi="Times New Roman"/>
          <w:color w:val="auto"/>
        </w:rPr>
        <w:t>适</w:t>
      </w:r>
      <w:proofErr w:type="gramEnd"/>
      <w:r w:rsidRPr="00795EA6">
        <w:rPr>
          <w:rFonts w:ascii="Times New Roman" w:eastAsia="宋体" w:hAnsi="Times New Roman"/>
          <w:color w:val="auto"/>
        </w:rPr>
        <w:t>老化改造留有充分的余地，如轮椅回转空间、户内洄游空间、安装扶手</w:t>
      </w:r>
      <w:proofErr w:type="gramStart"/>
      <w:r w:rsidRPr="00795EA6">
        <w:rPr>
          <w:rFonts w:ascii="Times New Roman" w:eastAsia="宋体" w:hAnsi="Times New Roman"/>
          <w:color w:val="auto"/>
        </w:rPr>
        <w:t>和抓杆的</w:t>
      </w:r>
      <w:proofErr w:type="gramEnd"/>
      <w:r w:rsidRPr="00795EA6">
        <w:rPr>
          <w:rFonts w:ascii="Times New Roman" w:eastAsia="宋体" w:hAnsi="Times New Roman"/>
          <w:color w:val="auto"/>
        </w:rPr>
        <w:t>位置、报警装置的预设等。</w:t>
      </w:r>
    </w:p>
    <w:p w14:paraId="30121AA4"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Cs/>
          <w:color w:val="auto"/>
        </w:rPr>
        <w:t>本条依据：国家标准《住宅设计规范》</w:t>
      </w:r>
      <w:r w:rsidRPr="00795EA6">
        <w:rPr>
          <w:rFonts w:ascii="Times New Roman" w:eastAsia="宋体" w:hAnsi="Times New Roman" w:hint="eastAsia"/>
          <w:bCs/>
          <w:color w:val="auto"/>
        </w:rPr>
        <w:t>GB 50096</w:t>
      </w:r>
      <w:r w:rsidR="00722613">
        <w:rPr>
          <w:rFonts w:ascii="Times New Roman" w:eastAsia="宋体" w:hAnsi="Times New Roman" w:hint="eastAsia"/>
          <w:bCs/>
          <w:color w:val="auto"/>
        </w:rPr>
        <w:t>、《</w:t>
      </w:r>
      <w:r w:rsidR="00722613" w:rsidRPr="00722613">
        <w:rPr>
          <w:rFonts w:ascii="Times New Roman" w:eastAsia="宋体" w:hAnsi="Times New Roman"/>
          <w:bCs/>
          <w:color w:val="auto"/>
        </w:rPr>
        <w:t>无障碍设计规范</w:t>
      </w:r>
      <w:r w:rsidR="00722613">
        <w:rPr>
          <w:rFonts w:ascii="Times New Roman" w:eastAsia="宋体" w:hAnsi="Times New Roman" w:hint="eastAsia"/>
          <w:bCs/>
          <w:color w:val="auto"/>
        </w:rPr>
        <w:t>》</w:t>
      </w:r>
      <w:r w:rsidR="00722613">
        <w:rPr>
          <w:rFonts w:ascii="Times New Roman" w:eastAsia="宋体" w:hAnsi="Times New Roman"/>
          <w:bCs/>
          <w:color w:val="auto"/>
        </w:rPr>
        <w:t>GB50763</w:t>
      </w:r>
      <w:r w:rsidR="00D52BEF">
        <w:rPr>
          <w:rFonts w:ascii="Times New Roman" w:eastAsia="宋体" w:hAnsi="Times New Roman" w:hint="eastAsia"/>
          <w:color w:val="auto"/>
        </w:rPr>
        <w:t>、</w:t>
      </w:r>
      <w:r w:rsidR="00D52BEF" w:rsidRPr="00D52BEF">
        <w:rPr>
          <w:rFonts w:ascii="Times New Roman" w:eastAsia="宋体" w:hAnsi="Times New Roman" w:hint="eastAsia"/>
          <w:color w:val="auto"/>
        </w:rPr>
        <w:t>《老年人照料设施建筑设计标准》</w:t>
      </w:r>
      <w:r w:rsidR="00D52BEF" w:rsidRPr="00D52BEF">
        <w:rPr>
          <w:rFonts w:ascii="Times New Roman" w:eastAsia="宋体" w:hAnsi="Times New Roman"/>
          <w:color w:val="auto"/>
        </w:rPr>
        <w:t>JGJ 450-2018</w:t>
      </w:r>
      <w:r w:rsidRPr="00795EA6">
        <w:rPr>
          <w:rFonts w:ascii="Times New Roman" w:eastAsia="宋体" w:hAnsi="Times New Roman" w:hint="eastAsia"/>
          <w:bCs/>
          <w:color w:val="auto"/>
        </w:rPr>
        <w:t>。</w:t>
      </w:r>
    </w:p>
    <w:p w14:paraId="4194CEB5"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b/>
          <w:color w:val="auto"/>
        </w:rPr>
        <w:t xml:space="preserve">6.3.3  </w:t>
      </w:r>
      <w:r w:rsidRPr="00795EA6">
        <w:rPr>
          <w:rFonts w:ascii="Times New Roman" w:eastAsia="宋体" w:hAnsi="Times New Roman" w:hint="eastAsia"/>
          <w:bCs/>
          <w:color w:val="auto"/>
        </w:rPr>
        <w:t>本条依据：国家标准《住宅设计规范》</w:t>
      </w:r>
      <w:r w:rsidRPr="00795EA6">
        <w:rPr>
          <w:rFonts w:ascii="Times New Roman" w:eastAsia="宋体" w:hAnsi="Times New Roman" w:hint="eastAsia"/>
          <w:bCs/>
          <w:color w:val="auto"/>
        </w:rPr>
        <w:t>GB 50096</w:t>
      </w:r>
      <w:r w:rsidRPr="00795EA6">
        <w:rPr>
          <w:rFonts w:ascii="Times New Roman" w:eastAsia="宋体" w:hAnsi="Times New Roman" w:hint="eastAsia"/>
          <w:bCs/>
          <w:color w:val="auto"/>
        </w:rPr>
        <w:t>、</w:t>
      </w:r>
      <w:r w:rsidR="00795EA6">
        <w:rPr>
          <w:rFonts w:ascii="Times New Roman" w:eastAsia="宋体" w:hAnsi="Times New Roman" w:hint="eastAsia"/>
          <w:bCs/>
          <w:color w:val="auto"/>
        </w:rPr>
        <w:t>国家标准《绿色建筑评</w:t>
      </w:r>
      <w:r w:rsidR="00795EA6">
        <w:rPr>
          <w:rFonts w:ascii="Times New Roman" w:eastAsia="宋体" w:hAnsi="Times New Roman" w:hint="eastAsia"/>
          <w:bCs/>
          <w:color w:val="auto"/>
        </w:rPr>
        <w:lastRenderedPageBreak/>
        <w:t>价标准》</w:t>
      </w:r>
      <w:r w:rsidR="00795EA6">
        <w:rPr>
          <w:rFonts w:ascii="Times New Roman" w:eastAsia="宋体" w:hAnsi="Times New Roman" w:hint="eastAsia"/>
          <w:bCs/>
          <w:color w:val="auto"/>
        </w:rPr>
        <w:t>GB/T 50378</w:t>
      </w:r>
      <w:r w:rsidR="00795EA6">
        <w:rPr>
          <w:rFonts w:ascii="Times New Roman" w:eastAsia="宋体" w:hAnsi="Times New Roman" w:hint="eastAsia"/>
          <w:bCs/>
          <w:color w:val="auto"/>
        </w:rPr>
        <w:t>和《内蒙古绿色建筑评价标准》</w:t>
      </w:r>
      <w:r w:rsidR="00795EA6">
        <w:rPr>
          <w:rFonts w:ascii="Times New Roman" w:eastAsia="宋体" w:hAnsi="Times New Roman" w:hint="eastAsia"/>
          <w:bCs/>
          <w:color w:val="auto"/>
        </w:rPr>
        <w:t>DB15</w:t>
      </w:r>
      <w:r w:rsidR="00795EA6">
        <w:rPr>
          <w:rFonts w:ascii="Times New Roman" w:eastAsia="宋体" w:hAnsi="Times New Roman" w:hint="eastAsia"/>
          <w:bCs/>
          <w:color w:val="auto"/>
        </w:rPr>
        <w:t>／</w:t>
      </w:r>
      <w:r w:rsidR="00795EA6">
        <w:rPr>
          <w:rFonts w:ascii="Times New Roman" w:eastAsia="宋体" w:hAnsi="Times New Roman" w:hint="eastAsia"/>
          <w:bCs/>
          <w:color w:val="auto"/>
        </w:rPr>
        <w:t>T 2817</w:t>
      </w:r>
      <w:r w:rsidR="000B7B99">
        <w:rPr>
          <w:rFonts w:ascii="Times New Roman" w:eastAsia="宋体" w:hAnsi="Times New Roman" w:hint="eastAsia"/>
          <w:bCs/>
          <w:color w:val="auto"/>
        </w:rPr>
        <w:t>、</w:t>
      </w:r>
      <w:r w:rsidR="000B7B99" w:rsidRPr="00795EA6">
        <w:rPr>
          <w:rFonts w:ascii="Times New Roman" w:eastAsia="宋体" w:hAnsi="Times New Roman"/>
          <w:color w:val="auto"/>
        </w:rPr>
        <w:t>《内蒙古自治区高品质住宅建设导则》</w:t>
      </w:r>
      <w:r w:rsidRPr="00795EA6">
        <w:rPr>
          <w:rFonts w:ascii="Times New Roman" w:eastAsia="宋体" w:hAnsi="Times New Roman" w:hint="eastAsia"/>
          <w:bCs/>
          <w:color w:val="auto"/>
        </w:rPr>
        <w:t>。</w:t>
      </w:r>
    </w:p>
    <w:p w14:paraId="04CADA63" w14:textId="77777777" w:rsidR="00FE1C4C" w:rsidRPr="000B7B99"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6.3.4</w:t>
      </w:r>
      <w:r w:rsidRPr="00795EA6">
        <w:rPr>
          <w:rFonts w:ascii="Times New Roman" w:eastAsia="宋体" w:hAnsi="Times New Roman" w:hint="eastAsia"/>
          <w:bCs/>
          <w:color w:val="auto"/>
        </w:rPr>
        <w:t xml:space="preserve"> </w:t>
      </w:r>
      <w:r w:rsidR="00922D72">
        <w:rPr>
          <w:rFonts w:ascii="Times New Roman" w:eastAsia="宋体" w:hAnsi="Times New Roman"/>
          <w:bCs/>
          <w:color w:val="auto"/>
        </w:rPr>
        <w:t xml:space="preserve"> </w:t>
      </w:r>
      <w:r w:rsidRPr="00795EA6">
        <w:rPr>
          <w:rFonts w:ascii="Times New Roman" w:eastAsia="宋体" w:hAnsi="Times New Roman" w:hint="eastAsia"/>
          <w:bCs/>
          <w:color w:val="auto"/>
        </w:rPr>
        <w:t>本条依据：国家标准《住宅设计规范》</w:t>
      </w:r>
      <w:r w:rsidRPr="00795EA6">
        <w:rPr>
          <w:rFonts w:ascii="Times New Roman" w:eastAsia="宋体" w:hAnsi="Times New Roman" w:hint="eastAsia"/>
          <w:bCs/>
          <w:color w:val="auto"/>
        </w:rPr>
        <w:t>GB 50096</w:t>
      </w:r>
      <w:r w:rsidRPr="00795EA6">
        <w:rPr>
          <w:rFonts w:ascii="Times New Roman" w:eastAsia="宋体" w:hAnsi="Times New Roman" w:hint="eastAsia"/>
          <w:bCs/>
          <w:color w:val="auto"/>
        </w:rPr>
        <w:t>、国家标准《绿色建筑评价标准》</w:t>
      </w:r>
      <w:r w:rsidRPr="00795EA6">
        <w:rPr>
          <w:rFonts w:ascii="Times New Roman" w:eastAsia="宋体" w:hAnsi="Times New Roman" w:hint="eastAsia"/>
          <w:bCs/>
          <w:color w:val="auto"/>
        </w:rPr>
        <w:t>GB/T 5037</w:t>
      </w:r>
      <w:r w:rsidR="000B7B99">
        <w:rPr>
          <w:rFonts w:ascii="Times New Roman" w:eastAsia="宋体" w:hAnsi="Times New Roman" w:hint="eastAsia"/>
          <w:bCs/>
          <w:color w:val="auto"/>
        </w:rPr>
        <w:t>、</w:t>
      </w:r>
      <w:r w:rsidR="000B7B99" w:rsidRPr="00795EA6">
        <w:rPr>
          <w:rFonts w:ascii="Times New Roman" w:eastAsia="宋体" w:hAnsi="Times New Roman"/>
          <w:color w:val="auto"/>
        </w:rPr>
        <w:t>《内蒙古自治区高品质住宅建设导则》</w:t>
      </w:r>
      <w:r w:rsidR="000B7B99">
        <w:rPr>
          <w:rFonts w:ascii="Times New Roman" w:eastAsia="宋体" w:hAnsi="Times New Roman" w:hint="eastAsia"/>
          <w:color w:val="auto"/>
        </w:rPr>
        <w:t>。</w:t>
      </w:r>
    </w:p>
    <w:p w14:paraId="7528B944"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b/>
          <w:color w:val="auto"/>
        </w:rPr>
        <w:t xml:space="preserve">6.3.5  </w:t>
      </w:r>
      <w:r w:rsidRPr="00795EA6">
        <w:rPr>
          <w:rFonts w:ascii="Times New Roman" w:eastAsia="宋体" w:hAnsi="Times New Roman"/>
          <w:color w:val="auto"/>
        </w:rPr>
        <w:t>当地夏季凉爽，提高外窗可开启面积可以有效提升通风效果，降低空调等设备的使用，达到舒适、节能的效果。</w:t>
      </w:r>
      <w:r w:rsidRPr="00795EA6">
        <w:rPr>
          <w:rFonts w:ascii="Times New Roman" w:eastAsia="宋体" w:hAnsi="Times New Roman" w:hint="eastAsia"/>
          <w:bCs/>
          <w:color w:val="auto"/>
        </w:rPr>
        <w:t>本条依据：国家标准《住宅设计规范》</w:t>
      </w:r>
      <w:r w:rsidRPr="00795EA6">
        <w:rPr>
          <w:rFonts w:ascii="Times New Roman" w:eastAsia="宋体" w:hAnsi="Times New Roman" w:hint="eastAsia"/>
          <w:bCs/>
          <w:color w:val="auto"/>
        </w:rPr>
        <w:t>GB 50096</w:t>
      </w:r>
      <w:r w:rsidRPr="00795EA6">
        <w:rPr>
          <w:rFonts w:ascii="Times New Roman" w:eastAsia="宋体" w:hAnsi="Times New Roman" w:hint="eastAsia"/>
          <w:bCs/>
          <w:color w:val="auto"/>
        </w:rPr>
        <w:t>、</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p>
    <w:p w14:paraId="36585379"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 xml:space="preserve">6.3.6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本条依据：国家标准《住宅设计规范》</w:t>
      </w:r>
      <w:r w:rsidRPr="00795EA6">
        <w:rPr>
          <w:rFonts w:ascii="Times New Roman" w:eastAsia="宋体" w:hAnsi="Times New Roman" w:hint="eastAsia"/>
          <w:bCs/>
          <w:color w:val="auto"/>
        </w:rPr>
        <w:t>GB 50096</w:t>
      </w:r>
      <w:r w:rsidRPr="00795EA6">
        <w:rPr>
          <w:rFonts w:ascii="Times New Roman" w:eastAsia="宋体" w:hAnsi="Times New Roman" w:hint="eastAsia"/>
          <w:bCs/>
          <w:color w:val="auto"/>
        </w:rPr>
        <w:t>、</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p>
    <w:p w14:paraId="758726D7"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 xml:space="preserve">6.3.7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本条依据：国家标准《住宅设计规范》</w:t>
      </w:r>
      <w:r w:rsidRPr="00795EA6">
        <w:rPr>
          <w:rFonts w:ascii="Times New Roman" w:eastAsia="宋体" w:hAnsi="Times New Roman" w:hint="eastAsia"/>
          <w:bCs/>
          <w:color w:val="auto"/>
        </w:rPr>
        <w:t>GB 50096</w:t>
      </w:r>
      <w:r w:rsidRPr="00795EA6">
        <w:rPr>
          <w:rFonts w:ascii="Times New Roman" w:eastAsia="宋体" w:hAnsi="Times New Roman" w:hint="eastAsia"/>
          <w:bCs/>
          <w:color w:val="auto"/>
        </w:rPr>
        <w:t>、</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Pr="00795EA6">
        <w:rPr>
          <w:rFonts w:ascii="Times New Roman" w:eastAsia="宋体" w:hAnsi="Times New Roman" w:hint="eastAsia"/>
          <w:bCs/>
          <w:color w:val="auto"/>
        </w:rPr>
        <w:t>。</w:t>
      </w:r>
    </w:p>
    <w:p w14:paraId="5CE9F6CC" w14:textId="77777777" w:rsidR="00FE1C4C" w:rsidRPr="00795EA6" w:rsidRDefault="00FE1C4C" w:rsidP="00FE1C4C">
      <w:pPr>
        <w:pStyle w:val="a7"/>
        <w:spacing w:beforeLines="25" w:before="78"/>
        <w:ind w:firstLineChars="0" w:firstLine="0"/>
        <w:contextualSpacing/>
        <w:jc w:val="left"/>
      </w:pPr>
      <w:r w:rsidRPr="00795EA6">
        <w:rPr>
          <w:b/>
        </w:rPr>
        <w:t xml:space="preserve">6.3.8  </w:t>
      </w:r>
      <w:r w:rsidRPr="00795EA6">
        <w:t>厨房、卫生间是建筑室内的污染源空间，避免污染物扩散，否则会导致污染物串通至其他空间</w:t>
      </w:r>
      <w:r w:rsidRPr="00795EA6">
        <w:t>,</w:t>
      </w:r>
      <w:r w:rsidRPr="00795EA6">
        <w:t>影响人的健康。如果设置改善室内舒适度的通风系统，进风口宜低于排风口</w:t>
      </w:r>
      <w:proofErr w:type="gramStart"/>
      <w:r w:rsidRPr="00795EA6">
        <w:t>或进排风口</w:t>
      </w:r>
      <w:proofErr w:type="gramEnd"/>
      <w:r w:rsidRPr="00795EA6">
        <w:t>在同一高度、不同方向设置。</w:t>
      </w:r>
    </w:p>
    <w:p w14:paraId="16ADD125" w14:textId="77777777" w:rsidR="00FE1C4C" w:rsidRPr="00795EA6" w:rsidRDefault="00FE1C4C" w:rsidP="00FE1C4C">
      <w:pPr>
        <w:pStyle w:val="a7"/>
        <w:spacing w:beforeLines="25" w:before="78"/>
        <w:ind w:firstLineChars="0" w:firstLine="0"/>
        <w:contextualSpacing/>
        <w:jc w:val="left"/>
      </w:pPr>
      <w:r w:rsidRPr="00795EA6">
        <w:rPr>
          <w:rFonts w:hint="eastAsia"/>
          <w:bCs/>
        </w:rPr>
        <w:t>本条依据：国家标准《住宅设计规范》</w:t>
      </w:r>
      <w:r w:rsidRPr="00795EA6">
        <w:rPr>
          <w:rFonts w:hint="eastAsia"/>
          <w:bCs/>
        </w:rPr>
        <w:t>GB 50096</w:t>
      </w:r>
      <w:r w:rsidRPr="00795EA6">
        <w:rPr>
          <w:rFonts w:hint="eastAsia"/>
          <w:bCs/>
        </w:rPr>
        <w:t>、</w:t>
      </w:r>
      <w:r w:rsidR="00FB6AE6">
        <w:rPr>
          <w:rFonts w:hint="eastAsia"/>
          <w:bCs/>
        </w:rPr>
        <w:t>国家标准《绿色建筑评价标准》</w:t>
      </w:r>
      <w:r w:rsidR="00FB6AE6">
        <w:rPr>
          <w:rFonts w:hint="eastAsia"/>
          <w:bCs/>
        </w:rPr>
        <w:t>GB/T 50378</w:t>
      </w:r>
      <w:r w:rsidR="00FB6AE6">
        <w:rPr>
          <w:rFonts w:hint="eastAsia"/>
          <w:bCs/>
        </w:rPr>
        <w:t>和地方标准《内蒙古绿色建筑评价标准》</w:t>
      </w:r>
      <w:r w:rsidR="00FB6AE6">
        <w:rPr>
          <w:rFonts w:hint="eastAsia"/>
          <w:bCs/>
        </w:rPr>
        <w:t>DB15</w:t>
      </w:r>
      <w:r w:rsidR="00FB6AE6">
        <w:rPr>
          <w:rFonts w:hint="eastAsia"/>
          <w:bCs/>
        </w:rPr>
        <w:t>／</w:t>
      </w:r>
      <w:r w:rsidR="00FB6AE6">
        <w:rPr>
          <w:rFonts w:hint="eastAsia"/>
          <w:bCs/>
        </w:rPr>
        <w:t>T 2817</w:t>
      </w:r>
      <w:r w:rsidRPr="00795EA6">
        <w:rPr>
          <w:rFonts w:hint="eastAsia"/>
          <w:bCs/>
        </w:rPr>
        <w:t>。</w:t>
      </w:r>
    </w:p>
    <w:p w14:paraId="253D3489"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6.3.9  </w:t>
      </w:r>
      <w:r w:rsidRPr="00795EA6">
        <w:rPr>
          <w:rFonts w:ascii="Times New Roman" w:eastAsia="宋体" w:hAnsi="Times New Roman"/>
          <w:color w:val="auto"/>
        </w:rPr>
        <w:t>干湿分离的方式可以让多人同时使用卫生间的不同功能区域，同时干区保持干燥，减少了细菌和霉菌的滋生，家具和设施不会因为潮湿而受损，不仅有利于健康，也便于日常清洁和维护。减少了滑倒的风险，尤其是对于老人和小孩更加安全。</w:t>
      </w:r>
    </w:p>
    <w:p w14:paraId="3815392C"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Cs/>
          <w:color w:val="auto"/>
        </w:rPr>
        <w:t>本条依据：国家标准《住宅设计规范》</w:t>
      </w:r>
      <w:r w:rsidRPr="00795EA6">
        <w:rPr>
          <w:rFonts w:ascii="Times New Roman" w:eastAsia="宋体" w:hAnsi="Times New Roman" w:hint="eastAsia"/>
          <w:bCs/>
          <w:color w:val="auto"/>
        </w:rPr>
        <w:t>GB 50096</w:t>
      </w:r>
      <w:r w:rsidRPr="00795EA6">
        <w:rPr>
          <w:rFonts w:ascii="Times New Roman" w:eastAsia="宋体" w:hAnsi="Times New Roman" w:hint="eastAsia"/>
          <w:bCs/>
          <w:color w:val="auto"/>
        </w:rPr>
        <w:t>、</w:t>
      </w:r>
      <w:r w:rsidR="00795EA6">
        <w:rPr>
          <w:rFonts w:ascii="Times New Roman" w:eastAsia="宋体" w:hAnsi="Times New Roman" w:hint="eastAsia"/>
          <w:bCs/>
          <w:color w:val="auto"/>
        </w:rPr>
        <w:t>国家标准《绿色建筑评价标准》</w:t>
      </w:r>
      <w:r w:rsidR="00795EA6">
        <w:rPr>
          <w:rFonts w:ascii="Times New Roman" w:eastAsia="宋体" w:hAnsi="Times New Roman" w:hint="eastAsia"/>
          <w:bCs/>
          <w:color w:val="auto"/>
        </w:rPr>
        <w:t>GB/T 50378</w:t>
      </w:r>
      <w:r w:rsidR="00795EA6">
        <w:rPr>
          <w:rFonts w:ascii="Times New Roman" w:eastAsia="宋体" w:hAnsi="Times New Roman" w:hint="eastAsia"/>
          <w:bCs/>
          <w:color w:val="auto"/>
        </w:rPr>
        <w:t>和《内蒙古绿色建筑评价标准》</w:t>
      </w:r>
      <w:r w:rsidR="00795EA6">
        <w:rPr>
          <w:rFonts w:ascii="Times New Roman" w:eastAsia="宋体" w:hAnsi="Times New Roman" w:hint="eastAsia"/>
          <w:bCs/>
          <w:color w:val="auto"/>
        </w:rPr>
        <w:t>DB15</w:t>
      </w:r>
      <w:r w:rsidR="00795EA6">
        <w:rPr>
          <w:rFonts w:ascii="Times New Roman" w:eastAsia="宋体" w:hAnsi="Times New Roman" w:hint="eastAsia"/>
          <w:bCs/>
          <w:color w:val="auto"/>
        </w:rPr>
        <w:t>／</w:t>
      </w:r>
      <w:r w:rsidR="00795EA6">
        <w:rPr>
          <w:rFonts w:ascii="Times New Roman" w:eastAsia="宋体" w:hAnsi="Times New Roman" w:hint="eastAsia"/>
          <w:bCs/>
          <w:color w:val="auto"/>
        </w:rPr>
        <w:t>T 2817</w:t>
      </w:r>
      <w:r w:rsidR="000B7B99">
        <w:rPr>
          <w:rFonts w:ascii="Times New Roman" w:eastAsia="宋体" w:hAnsi="Times New Roman" w:hint="eastAsia"/>
          <w:bCs/>
          <w:color w:val="auto"/>
        </w:rPr>
        <w:t>、</w:t>
      </w:r>
      <w:r w:rsidR="000B7B99" w:rsidRPr="00795EA6">
        <w:rPr>
          <w:rFonts w:ascii="Times New Roman" w:eastAsia="宋体" w:hAnsi="Times New Roman"/>
          <w:color w:val="auto"/>
        </w:rPr>
        <w:t>《内蒙古自治区高品质住宅建设导则》</w:t>
      </w:r>
      <w:r w:rsidR="000B7B99">
        <w:rPr>
          <w:rFonts w:ascii="Times New Roman" w:eastAsia="宋体" w:hAnsi="Times New Roman" w:hint="eastAsia"/>
          <w:color w:val="auto"/>
        </w:rPr>
        <w:t>。</w:t>
      </w:r>
    </w:p>
    <w:p w14:paraId="213F18D0"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6.3.10  </w:t>
      </w:r>
      <w:r w:rsidRPr="00795EA6">
        <w:rPr>
          <w:rFonts w:ascii="Times New Roman" w:eastAsia="宋体" w:hAnsi="Times New Roman"/>
          <w:color w:val="auto"/>
        </w:rPr>
        <w:t>预留条件是指卫生间安装马桶、浴室柜等部品后，至少有一面合适的墙体能够具备安装扶手、</w:t>
      </w:r>
      <w:proofErr w:type="gramStart"/>
      <w:r w:rsidRPr="00795EA6">
        <w:rPr>
          <w:rFonts w:ascii="Times New Roman" w:eastAsia="宋体" w:hAnsi="Times New Roman"/>
          <w:color w:val="auto"/>
        </w:rPr>
        <w:t>抓杆的</w:t>
      </w:r>
      <w:proofErr w:type="gramEnd"/>
      <w:r w:rsidRPr="00795EA6">
        <w:rPr>
          <w:rFonts w:ascii="Times New Roman" w:eastAsia="宋体" w:hAnsi="Times New Roman"/>
          <w:color w:val="auto"/>
        </w:rPr>
        <w:t>条件，可适应未来的适老化改造。</w:t>
      </w:r>
    </w:p>
    <w:p w14:paraId="0CA7B683"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Cs/>
          <w:color w:val="auto"/>
        </w:rPr>
        <w:t>本条依据：国家标准《住宅设计规范》</w:t>
      </w:r>
      <w:r w:rsidRPr="00795EA6">
        <w:rPr>
          <w:rFonts w:ascii="Times New Roman" w:eastAsia="宋体" w:hAnsi="Times New Roman" w:hint="eastAsia"/>
          <w:bCs/>
          <w:color w:val="auto"/>
        </w:rPr>
        <w:t>GB 50096</w:t>
      </w:r>
      <w:r w:rsidRPr="00795EA6">
        <w:rPr>
          <w:rFonts w:ascii="Times New Roman" w:eastAsia="宋体" w:hAnsi="Times New Roman" w:hint="eastAsia"/>
          <w:bCs/>
          <w:color w:val="auto"/>
        </w:rPr>
        <w:t>、</w:t>
      </w:r>
      <w:r w:rsidR="003A2DB6" w:rsidRPr="003A2DB6">
        <w:rPr>
          <w:rFonts w:ascii="Times New Roman" w:eastAsia="宋体" w:hAnsi="Times New Roman" w:hint="eastAsia"/>
          <w:color w:val="auto"/>
        </w:rPr>
        <w:t>《住宅项目规范》</w:t>
      </w:r>
      <w:r w:rsidR="003A2DB6" w:rsidRPr="003A2DB6">
        <w:rPr>
          <w:rFonts w:ascii="Times New Roman" w:eastAsia="宋体" w:hAnsi="Times New Roman"/>
          <w:color w:val="auto"/>
        </w:rPr>
        <w:t>GB5503</w:t>
      </w:r>
      <w:r w:rsidR="00795EA6">
        <w:rPr>
          <w:rFonts w:ascii="Times New Roman" w:eastAsia="宋体" w:hAnsi="Times New Roman" w:hint="eastAsia"/>
          <w:bCs/>
          <w:color w:val="auto"/>
        </w:rPr>
        <w:t>国家标准《绿色建筑评价标准》</w:t>
      </w:r>
      <w:r w:rsidR="00795EA6">
        <w:rPr>
          <w:rFonts w:ascii="Times New Roman" w:eastAsia="宋体" w:hAnsi="Times New Roman" w:hint="eastAsia"/>
          <w:bCs/>
          <w:color w:val="auto"/>
        </w:rPr>
        <w:t>GB/T 50378</w:t>
      </w:r>
      <w:r w:rsidR="00795EA6">
        <w:rPr>
          <w:rFonts w:ascii="Times New Roman" w:eastAsia="宋体" w:hAnsi="Times New Roman" w:hint="eastAsia"/>
          <w:bCs/>
          <w:color w:val="auto"/>
        </w:rPr>
        <w:t>和《内蒙古绿色建筑评价标准》</w:t>
      </w:r>
      <w:r w:rsidR="00795EA6">
        <w:rPr>
          <w:rFonts w:ascii="Times New Roman" w:eastAsia="宋体" w:hAnsi="Times New Roman" w:hint="eastAsia"/>
          <w:bCs/>
          <w:color w:val="auto"/>
        </w:rPr>
        <w:t>DB15</w:t>
      </w:r>
      <w:r w:rsidR="00795EA6">
        <w:rPr>
          <w:rFonts w:ascii="Times New Roman" w:eastAsia="宋体" w:hAnsi="Times New Roman" w:hint="eastAsia"/>
          <w:bCs/>
          <w:color w:val="auto"/>
        </w:rPr>
        <w:t>／</w:t>
      </w:r>
      <w:r w:rsidR="00795EA6">
        <w:rPr>
          <w:rFonts w:ascii="Times New Roman" w:eastAsia="宋体" w:hAnsi="Times New Roman" w:hint="eastAsia"/>
          <w:bCs/>
          <w:color w:val="auto"/>
        </w:rPr>
        <w:t>T 2817</w:t>
      </w:r>
      <w:r w:rsidR="000B7B99">
        <w:rPr>
          <w:rFonts w:ascii="Times New Roman" w:eastAsia="宋体" w:hAnsi="Times New Roman" w:hint="eastAsia"/>
          <w:bCs/>
          <w:color w:val="auto"/>
        </w:rPr>
        <w:t>、</w:t>
      </w:r>
      <w:r w:rsidR="000B7B99" w:rsidRPr="00795EA6">
        <w:rPr>
          <w:rFonts w:ascii="Times New Roman" w:eastAsia="宋体" w:hAnsi="Times New Roman"/>
          <w:color w:val="auto"/>
        </w:rPr>
        <w:t>《内蒙古自治区高品质住宅建设导则》</w:t>
      </w:r>
      <w:r w:rsidR="00795EA6">
        <w:rPr>
          <w:rFonts w:ascii="Times New Roman" w:eastAsia="宋体" w:hAnsi="Times New Roman" w:hint="eastAsia"/>
          <w:bCs/>
          <w:color w:val="auto"/>
        </w:rPr>
        <w:t xml:space="preserve"> </w:t>
      </w:r>
      <w:r w:rsidRPr="00795EA6">
        <w:rPr>
          <w:rFonts w:ascii="Times New Roman" w:eastAsia="宋体" w:hAnsi="Times New Roman" w:hint="eastAsia"/>
          <w:bCs/>
          <w:color w:val="auto"/>
        </w:rPr>
        <w:t>。</w:t>
      </w:r>
    </w:p>
    <w:p w14:paraId="191175FE"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lastRenderedPageBreak/>
        <w:t xml:space="preserve">6.3.11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本条依据：国家标准《住宅设计规范》</w:t>
      </w:r>
      <w:r w:rsidRPr="00795EA6">
        <w:rPr>
          <w:rFonts w:ascii="Times New Roman" w:eastAsia="宋体" w:hAnsi="Times New Roman" w:hint="eastAsia"/>
          <w:bCs/>
          <w:color w:val="auto"/>
        </w:rPr>
        <w:t>GB 50096</w:t>
      </w:r>
      <w:r w:rsidRPr="00795EA6">
        <w:rPr>
          <w:rFonts w:ascii="Times New Roman" w:eastAsia="宋体" w:hAnsi="Times New Roman" w:hint="eastAsia"/>
          <w:bCs/>
          <w:color w:val="auto"/>
        </w:rPr>
        <w:t>、</w:t>
      </w:r>
      <w:r w:rsidR="00795EA6">
        <w:rPr>
          <w:rFonts w:ascii="Times New Roman" w:eastAsia="宋体" w:hAnsi="Times New Roman" w:hint="eastAsia"/>
          <w:bCs/>
          <w:color w:val="auto"/>
        </w:rPr>
        <w:t>国家标准《绿色建筑评价标准》</w:t>
      </w:r>
      <w:r w:rsidR="00795EA6">
        <w:rPr>
          <w:rFonts w:ascii="Times New Roman" w:eastAsia="宋体" w:hAnsi="Times New Roman" w:hint="eastAsia"/>
          <w:bCs/>
          <w:color w:val="auto"/>
        </w:rPr>
        <w:t>GB/T 50378</w:t>
      </w:r>
      <w:r w:rsidR="00795EA6">
        <w:rPr>
          <w:rFonts w:ascii="Times New Roman" w:eastAsia="宋体" w:hAnsi="Times New Roman" w:hint="eastAsia"/>
          <w:bCs/>
          <w:color w:val="auto"/>
        </w:rPr>
        <w:t>和《内蒙古绿色建筑评价标准》</w:t>
      </w:r>
      <w:r w:rsidR="00795EA6">
        <w:rPr>
          <w:rFonts w:ascii="Times New Roman" w:eastAsia="宋体" w:hAnsi="Times New Roman" w:hint="eastAsia"/>
          <w:bCs/>
          <w:color w:val="auto"/>
        </w:rPr>
        <w:t>DB15</w:t>
      </w:r>
      <w:r w:rsidR="00795EA6">
        <w:rPr>
          <w:rFonts w:ascii="Times New Roman" w:eastAsia="宋体" w:hAnsi="Times New Roman" w:hint="eastAsia"/>
          <w:bCs/>
          <w:color w:val="auto"/>
        </w:rPr>
        <w:t>／</w:t>
      </w:r>
      <w:r w:rsidR="00795EA6">
        <w:rPr>
          <w:rFonts w:ascii="Times New Roman" w:eastAsia="宋体" w:hAnsi="Times New Roman" w:hint="eastAsia"/>
          <w:bCs/>
          <w:color w:val="auto"/>
        </w:rPr>
        <w:t>T 2817</w:t>
      </w:r>
      <w:r w:rsidR="000B7B99">
        <w:rPr>
          <w:rFonts w:ascii="Times New Roman" w:eastAsia="宋体" w:hAnsi="Times New Roman" w:hint="eastAsia"/>
          <w:bCs/>
          <w:color w:val="auto"/>
        </w:rPr>
        <w:t>、</w:t>
      </w:r>
      <w:r w:rsidR="000B7B99" w:rsidRPr="00795EA6">
        <w:rPr>
          <w:rFonts w:ascii="Times New Roman" w:eastAsia="宋体" w:hAnsi="Times New Roman"/>
          <w:color w:val="auto"/>
        </w:rPr>
        <w:t>《内蒙古自治区高品质住宅建设导则》</w:t>
      </w:r>
      <w:r w:rsidRPr="00795EA6">
        <w:rPr>
          <w:rFonts w:ascii="Times New Roman" w:eastAsia="宋体" w:hAnsi="Times New Roman" w:hint="eastAsia"/>
          <w:bCs/>
          <w:color w:val="auto"/>
        </w:rPr>
        <w:t>。</w:t>
      </w:r>
    </w:p>
    <w:p w14:paraId="4DE83FCE"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6.3.12  </w:t>
      </w:r>
      <w:r w:rsidRPr="00795EA6">
        <w:rPr>
          <w:rFonts w:ascii="Times New Roman" w:eastAsia="宋体" w:hAnsi="Times New Roman"/>
          <w:color w:val="auto"/>
        </w:rPr>
        <w:t>适度放宽门洞的尺度，可为行李箱、轮椅、婴儿车等进出提供方便，以满足建设</w:t>
      </w:r>
      <w:proofErr w:type="gramStart"/>
      <w:r w:rsidRPr="00795EA6">
        <w:rPr>
          <w:rFonts w:ascii="Times New Roman" w:eastAsia="宋体" w:hAnsi="Times New Roman"/>
          <w:color w:val="auto"/>
        </w:rPr>
        <w:t>全龄友好</w:t>
      </w:r>
      <w:proofErr w:type="gramEnd"/>
      <w:r w:rsidRPr="00795EA6">
        <w:rPr>
          <w:rFonts w:ascii="Times New Roman" w:eastAsia="宋体" w:hAnsi="Times New Roman"/>
          <w:color w:val="auto"/>
        </w:rPr>
        <w:t>社区的要求。</w:t>
      </w:r>
    </w:p>
    <w:p w14:paraId="61E493F5"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Cs/>
          <w:color w:val="auto"/>
        </w:rPr>
        <w:t>本条依据：国家标准《住宅设计规范》</w:t>
      </w:r>
      <w:r w:rsidRPr="00795EA6">
        <w:rPr>
          <w:rFonts w:ascii="Times New Roman" w:eastAsia="宋体" w:hAnsi="Times New Roman" w:hint="eastAsia"/>
          <w:bCs/>
          <w:color w:val="auto"/>
        </w:rPr>
        <w:t>GB 50096</w:t>
      </w:r>
      <w:r w:rsidRPr="00795EA6">
        <w:rPr>
          <w:rFonts w:ascii="Times New Roman" w:eastAsia="宋体" w:hAnsi="Times New Roman" w:hint="eastAsia"/>
          <w:bCs/>
          <w:color w:val="auto"/>
        </w:rPr>
        <w:t>、</w:t>
      </w:r>
      <w:r w:rsidR="00795EA6">
        <w:rPr>
          <w:rFonts w:ascii="Times New Roman" w:eastAsia="宋体" w:hAnsi="Times New Roman" w:hint="eastAsia"/>
          <w:bCs/>
          <w:color w:val="auto"/>
        </w:rPr>
        <w:t>国家标准《绿色建筑评价标准》</w:t>
      </w:r>
      <w:r w:rsidR="00795EA6">
        <w:rPr>
          <w:rFonts w:ascii="Times New Roman" w:eastAsia="宋体" w:hAnsi="Times New Roman" w:hint="eastAsia"/>
          <w:bCs/>
          <w:color w:val="auto"/>
        </w:rPr>
        <w:t>GB/T 50378</w:t>
      </w:r>
      <w:r w:rsidR="00795EA6">
        <w:rPr>
          <w:rFonts w:ascii="Times New Roman" w:eastAsia="宋体" w:hAnsi="Times New Roman" w:hint="eastAsia"/>
          <w:bCs/>
          <w:color w:val="auto"/>
        </w:rPr>
        <w:t>和《内蒙古绿色建筑评价标准》</w:t>
      </w:r>
      <w:r w:rsidR="00795EA6">
        <w:rPr>
          <w:rFonts w:ascii="Times New Roman" w:eastAsia="宋体" w:hAnsi="Times New Roman" w:hint="eastAsia"/>
          <w:bCs/>
          <w:color w:val="auto"/>
        </w:rPr>
        <w:t>DB15</w:t>
      </w:r>
      <w:r w:rsidR="00795EA6">
        <w:rPr>
          <w:rFonts w:ascii="Times New Roman" w:eastAsia="宋体" w:hAnsi="Times New Roman" w:hint="eastAsia"/>
          <w:bCs/>
          <w:color w:val="auto"/>
        </w:rPr>
        <w:t>／</w:t>
      </w:r>
      <w:r w:rsidR="00795EA6">
        <w:rPr>
          <w:rFonts w:ascii="Times New Roman" w:eastAsia="宋体" w:hAnsi="Times New Roman" w:hint="eastAsia"/>
          <w:bCs/>
          <w:color w:val="auto"/>
        </w:rPr>
        <w:t>T 2817</w:t>
      </w:r>
      <w:r w:rsidRPr="00795EA6">
        <w:rPr>
          <w:rFonts w:ascii="Times New Roman" w:eastAsia="宋体" w:hAnsi="Times New Roman" w:hint="eastAsia"/>
          <w:bCs/>
          <w:color w:val="auto"/>
        </w:rPr>
        <w:t>。</w:t>
      </w:r>
    </w:p>
    <w:p w14:paraId="190CFAD8"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6.3.13</w:t>
      </w:r>
      <w:r w:rsidRPr="00795EA6">
        <w:rPr>
          <w:rFonts w:ascii="Times New Roman" w:eastAsia="宋体" w:hAnsi="Times New Roman" w:hint="eastAsia"/>
          <w:bCs/>
          <w:color w:val="auto"/>
        </w:rPr>
        <w:t xml:space="preserve"> </w:t>
      </w:r>
      <w:r w:rsidR="00922D72">
        <w:rPr>
          <w:rFonts w:ascii="Times New Roman" w:eastAsia="宋体" w:hAnsi="Times New Roman"/>
          <w:bCs/>
          <w:color w:val="auto"/>
        </w:rPr>
        <w:t xml:space="preserve"> </w:t>
      </w:r>
      <w:r w:rsidRPr="00795EA6">
        <w:rPr>
          <w:rFonts w:ascii="Times New Roman" w:eastAsia="宋体" w:hAnsi="Times New Roman" w:hint="eastAsia"/>
          <w:bCs/>
          <w:color w:val="auto"/>
        </w:rPr>
        <w:t>本条依据：国家标准《住宅设计规范》</w:t>
      </w:r>
      <w:r w:rsidRPr="00795EA6">
        <w:rPr>
          <w:rFonts w:ascii="Times New Roman" w:eastAsia="宋体" w:hAnsi="Times New Roman" w:hint="eastAsia"/>
          <w:bCs/>
          <w:color w:val="auto"/>
        </w:rPr>
        <w:t>GB 50096</w:t>
      </w:r>
      <w:r w:rsidRPr="00795EA6">
        <w:rPr>
          <w:rFonts w:ascii="Times New Roman" w:eastAsia="宋体" w:hAnsi="Times New Roman" w:hint="eastAsia"/>
          <w:bCs/>
          <w:color w:val="auto"/>
        </w:rPr>
        <w:t>、</w:t>
      </w:r>
      <w:r w:rsidR="00FB6AE6">
        <w:rPr>
          <w:rFonts w:ascii="Times New Roman" w:eastAsia="宋体" w:hAnsi="Times New Roman" w:hint="eastAsia"/>
          <w:bCs/>
          <w:color w:val="auto"/>
        </w:rPr>
        <w:t>国家标准《绿色建筑评价标准》</w:t>
      </w:r>
      <w:r w:rsidR="00FB6AE6">
        <w:rPr>
          <w:rFonts w:ascii="Times New Roman" w:eastAsia="宋体" w:hAnsi="Times New Roman" w:hint="eastAsia"/>
          <w:bCs/>
          <w:color w:val="auto"/>
        </w:rPr>
        <w:t>GB/T 50378</w:t>
      </w:r>
      <w:r w:rsidR="00FB6AE6">
        <w:rPr>
          <w:rFonts w:ascii="Times New Roman" w:eastAsia="宋体" w:hAnsi="Times New Roman" w:hint="eastAsia"/>
          <w:bCs/>
          <w:color w:val="auto"/>
        </w:rPr>
        <w:t>和地方标准《内蒙古绿色建筑评价标准》</w:t>
      </w:r>
      <w:r w:rsidR="00FB6AE6">
        <w:rPr>
          <w:rFonts w:ascii="Times New Roman" w:eastAsia="宋体" w:hAnsi="Times New Roman" w:hint="eastAsia"/>
          <w:bCs/>
          <w:color w:val="auto"/>
        </w:rPr>
        <w:t>DB15</w:t>
      </w:r>
      <w:r w:rsidR="00FB6AE6">
        <w:rPr>
          <w:rFonts w:ascii="Times New Roman" w:eastAsia="宋体" w:hAnsi="Times New Roman" w:hint="eastAsia"/>
          <w:bCs/>
          <w:color w:val="auto"/>
        </w:rPr>
        <w:t>／</w:t>
      </w:r>
      <w:r w:rsidR="00FB6AE6">
        <w:rPr>
          <w:rFonts w:ascii="Times New Roman" w:eastAsia="宋体" w:hAnsi="Times New Roman" w:hint="eastAsia"/>
          <w:bCs/>
          <w:color w:val="auto"/>
        </w:rPr>
        <w:t>T 2817</w:t>
      </w:r>
      <w:r w:rsidR="000B7B99">
        <w:rPr>
          <w:rFonts w:ascii="Times New Roman" w:eastAsia="宋体" w:hAnsi="Times New Roman" w:hint="eastAsia"/>
          <w:bCs/>
          <w:color w:val="auto"/>
        </w:rPr>
        <w:t>、</w:t>
      </w:r>
      <w:r w:rsidR="000B7B99" w:rsidRPr="00795EA6">
        <w:rPr>
          <w:rFonts w:ascii="Times New Roman" w:eastAsia="宋体" w:hAnsi="Times New Roman"/>
          <w:color w:val="auto"/>
        </w:rPr>
        <w:t>《内蒙古自治区高品质住宅建设导则》</w:t>
      </w:r>
      <w:r w:rsidR="000B7B99">
        <w:rPr>
          <w:rFonts w:ascii="Times New Roman" w:eastAsia="宋体" w:hAnsi="Times New Roman" w:hint="eastAsia"/>
          <w:color w:val="auto"/>
        </w:rPr>
        <w:t>。</w:t>
      </w:r>
    </w:p>
    <w:p w14:paraId="21FFE5F8" w14:textId="77777777" w:rsidR="00FE1C4C" w:rsidRPr="00795EA6" w:rsidRDefault="00FE1C4C" w:rsidP="00FE1C4C">
      <w:pPr>
        <w:pStyle w:val="a9"/>
        <w:rPr>
          <w:rFonts w:ascii="Times New Roman" w:eastAsia="宋体" w:hAnsi="Times New Roman"/>
          <w:bCs/>
          <w:color w:val="auto"/>
        </w:rPr>
      </w:pPr>
      <w:r w:rsidRPr="00795EA6">
        <w:rPr>
          <w:rFonts w:ascii="Times New Roman" w:eastAsia="宋体" w:hAnsi="Times New Roman" w:hint="eastAsia"/>
          <w:b/>
          <w:color w:val="auto"/>
        </w:rPr>
        <w:t xml:space="preserve">6.3.14 </w:t>
      </w:r>
      <w:r w:rsidR="00922D72">
        <w:rPr>
          <w:rFonts w:ascii="Times New Roman" w:eastAsia="宋体" w:hAnsi="Times New Roman"/>
          <w:b/>
          <w:color w:val="auto"/>
        </w:rPr>
        <w:t xml:space="preserve"> </w:t>
      </w:r>
      <w:r w:rsidRPr="00795EA6">
        <w:rPr>
          <w:rFonts w:ascii="Times New Roman" w:eastAsia="宋体" w:hAnsi="Times New Roman" w:hint="eastAsia"/>
          <w:bCs/>
          <w:color w:val="auto"/>
        </w:rPr>
        <w:t>本条依据：国家标准《住宅设计规范》</w:t>
      </w:r>
      <w:r w:rsidRPr="00795EA6">
        <w:rPr>
          <w:rFonts w:ascii="Times New Roman" w:eastAsia="宋体" w:hAnsi="Times New Roman" w:hint="eastAsia"/>
          <w:bCs/>
          <w:color w:val="auto"/>
        </w:rPr>
        <w:t>GB 50096</w:t>
      </w:r>
      <w:r w:rsidRPr="00795EA6">
        <w:rPr>
          <w:rFonts w:ascii="Times New Roman" w:eastAsia="宋体" w:hAnsi="Times New Roman" w:hint="eastAsia"/>
          <w:bCs/>
          <w:color w:val="auto"/>
        </w:rPr>
        <w:t>、</w:t>
      </w:r>
      <w:r w:rsidR="00795EA6">
        <w:rPr>
          <w:rFonts w:ascii="Times New Roman" w:eastAsia="宋体" w:hAnsi="Times New Roman" w:hint="eastAsia"/>
          <w:bCs/>
          <w:color w:val="auto"/>
        </w:rPr>
        <w:t>国家标准《绿色建筑评价标准》</w:t>
      </w:r>
      <w:r w:rsidR="00795EA6">
        <w:rPr>
          <w:rFonts w:ascii="Times New Roman" w:eastAsia="宋体" w:hAnsi="Times New Roman" w:hint="eastAsia"/>
          <w:bCs/>
          <w:color w:val="auto"/>
        </w:rPr>
        <w:t>GB/T 50378</w:t>
      </w:r>
      <w:r w:rsidR="00795EA6">
        <w:rPr>
          <w:rFonts w:ascii="Times New Roman" w:eastAsia="宋体" w:hAnsi="Times New Roman" w:hint="eastAsia"/>
          <w:bCs/>
          <w:color w:val="auto"/>
        </w:rPr>
        <w:t>和《内蒙古绿色建筑评价标准》</w:t>
      </w:r>
      <w:r w:rsidR="00795EA6">
        <w:rPr>
          <w:rFonts w:ascii="Times New Roman" w:eastAsia="宋体" w:hAnsi="Times New Roman" w:hint="eastAsia"/>
          <w:bCs/>
          <w:color w:val="auto"/>
        </w:rPr>
        <w:t>DB15</w:t>
      </w:r>
      <w:r w:rsidR="00795EA6">
        <w:rPr>
          <w:rFonts w:ascii="Times New Roman" w:eastAsia="宋体" w:hAnsi="Times New Roman" w:hint="eastAsia"/>
          <w:bCs/>
          <w:color w:val="auto"/>
        </w:rPr>
        <w:t>／</w:t>
      </w:r>
      <w:r w:rsidR="00795EA6">
        <w:rPr>
          <w:rFonts w:ascii="Times New Roman" w:eastAsia="宋体" w:hAnsi="Times New Roman" w:hint="eastAsia"/>
          <w:bCs/>
          <w:color w:val="auto"/>
        </w:rPr>
        <w:t>T 2817</w:t>
      </w:r>
      <w:r w:rsidRPr="00795EA6">
        <w:rPr>
          <w:rFonts w:ascii="Times New Roman" w:eastAsia="宋体" w:hAnsi="Times New Roman" w:hint="eastAsia"/>
          <w:bCs/>
          <w:color w:val="auto"/>
        </w:rPr>
        <w:t>。</w:t>
      </w:r>
    </w:p>
    <w:p w14:paraId="71262917" w14:textId="77777777" w:rsidR="00FE1C4C" w:rsidRPr="00795EA6" w:rsidRDefault="00FE1C4C" w:rsidP="00795EA6">
      <w:pPr>
        <w:pStyle w:val="a7"/>
        <w:numPr>
          <w:ilvl w:val="0"/>
          <w:numId w:val="3"/>
        </w:numPr>
        <w:ind w:firstLineChars="0"/>
        <w:jc w:val="center"/>
        <w:rPr>
          <w:b/>
          <w:sz w:val="30"/>
          <w:szCs w:val="30"/>
        </w:rPr>
      </w:pPr>
      <w:bookmarkStart w:id="13" w:name="_Toc181092582"/>
      <w:r w:rsidRPr="00795EA6">
        <w:rPr>
          <w:rFonts w:hint="eastAsia"/>
          <w:b/>
          <w:sz w:val="30"/>
          <w:szCs w:val="30"/>
        </w:rPr>
        <w:t>建筑结构</w:t>
      </w:r>
      <w:bookmarkEnd w:id="13"/>
    </w:p>
    <w:p w14:paraId="60035AEE"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r w:rsidRPr="00795EA6">
        <w:rPr>
          <w:rFonts w:ascii="Times New Roman" w:eastAsia="黑体" w:hAnsi="Times New Roman" w:hint="eastAsia"/>
        </w:rPr>
        <w:t>7</w:t>
      </w:r>
      <w:r w:rsidRPr="00795EA6">
        <w:rPr>
          <w:rFonts w:ascii="Times New Roman" w:eastAsia="黑体" w:hAnsi="Times New Roman"/>
        </w:rPr>
        <w:t xml:space="preserve">.1 </w:t>
      </w:r>
      <w:bookmarkStart w:id="14" w:name="_Toc181092583"/>
      <w:r w:rsidRPr="00795EA6">
        <w:rPr>
          <w:rFonts w:ascii="Times New Roman" w:eastAsia="黑体" w:hAnsi="Times New Roman" w:hint="eastAsia"/>
        </w:rPr>
        <w:t>结构体系和材料</w:t>
      </w:r>
      <w:bookmarkEnd w:id="14"/>
    </w:p>
    <w:p w14:paraId="7BC434CC" w14:textId="77777777" w:rsidR="00FE1C4C" w:rsidRPr="00795EA6" w:rsidRDefault="00FE1C4C" w:rsidP="00FE1C4C">
      <w:pPr>
        <w:pStyle w:val="a7"/>
        <w:spacing w:beforeLines="25" w:before="78"/>
        <w:ind w:firstLineChars="0" w:firstLine="0"/>
        <w:contextualSpacing/>
        <w:jc w:val="left"/>
        <w:rPr>
          <w:color w:val="538135" w:themeColor="accent6" w:themeShade="BF"/>
        </w:rPr>
      </w:pPr>
      <w:r w:rsidRPr="00795EA6">
        <w:rPr>
          <w:rFonts w:hint="eastAsia"/>
          <w:b/>
        </w:rPr>
        <w:t>7</w:t>
      </w:r>
      <w:r w:rsidRPr="00795EA6">
        <w:rPr>
          <w:b/>
        </w:rPr>
        <w:t xml:space="preserve">.1.1  </w:t>
      </w:r>
      <w:r w:rsidRPr="00795EA6">
        <w:rPr>
          <w:rFonts w:hint="eastAsia"/>
        </w:rPr>
        <w:t>依据</w:t>
      </w:r>
      <w:r w:rsidR="00954924">
        <w:rPr>
          <w:rFonts w:hint="eastAsia"/>
        </w:rPr>
        <w:t>《住宅项目规范》</w:t>
      </w:r>
      <w:r w:rsidR="00954924">
        <w:rPr>
          <w:rFonts w:hint="eastAsia"/>
        </w:rPr>
        <w:t>GB55038-2025</w:t>
      </w:r>
      <w:r w:rsidR="003A2DB6">
        <w:rPr>
          <w:rFonts w:hint="eastAsia"/>
        </w:rPr>
        <w:t>、</w:t>
      </w:r>
      <w:r w:rsidRPr="00795EA6">
        <w:rPr>
          <w:rFonts w:hint="eastAsia"/>
        </w:rPr>
        <w:t>《建筑抗震设计标准》</w:t>
      </w:r>
      <w:r w:rsidRPr="00795EA6">
        <w:rPr>
          <w:rFonts w:hint="eastAsia"/>
        </w:rPr>
        <w:t>GB/T 50011-2010(2024</w:t>
      </w:r>
      <w:r w:rsidRPr="00795EA6">
        <w:rPr>
          <w:rFonts w:hint="eastAsia"/>
        </w:rPr>
        <w:t>版）</w:t>
      </w:r>
      <w:r w:rsidRPr="00795EA6">
        <w:rPr>
          <w:rFonts w:hint="eastAsia"/>
        </w:rPr>
        <w:t>3.7.1~3.7.6</w:t>
      </w:r>
      <w:r w:rsidRPr="00795EA6">
        <w:rPr>
          <w:rFonts w:hint="eastAsia"/>
        </w:rPr>
        <w:t>条、</w:t>
      </w:r>
      <w:r w:rsidRPr="00795EA6">
        <w:rPr>
          <w:rFonts w:hint="eastAsia"/>
        </w:rPr>
        <w:t>3.10.1</w:t>
      </w:r>
      <w:r w:rsidRPr="00795EA6">
        <w:rPr>
          <w:rFonts w:hint="eastAsia"/>
        </w:rPr>
        <w:t>条、</w:t>
      </w:r>
      <w:r w:rsidRPr="00795EA6">
        <w:rPr>
          <w:rFonts w:hint="eastAsia"/>
        </w:rPr>
        <w:t>13.1.1</w:t>
      </w:r>
      <w:r w:rsidRPr="00795EA6">
        <w:rPr>
          <w:rFonts w:hint="eastAsia"/>
        </w:rPr>
        <w:t>条，附录</w:t>
      </w:r>
      <w:r w:rsidRPr="00795EA6">
        <w:rPr>
          <w:rFonts w:hint="eastAsia"/>
        </w:rPr>
        <w:t>M.2.1</w:t>
      </w:r>
      <w:r w:rsidRPr="00795EA6">
        <w:rPr>
          <w:rFonts w:hint="eastAsia"/>
        </w:rPr>
        <w:t>条的规定，编制本条文。</w:t>
      </w:r>
    </w:p>
    <w:p w14:paraId="312A7C3B" w14:textId="77777777" w:rsidR="00FE1C4C" w:rsidRPr="00795EA6" w:rsidRDefault="00FE1C4C" w:rsidP="00FE1C4C">
      <w:pPr>
        <w:pStyle w:val="a7"/>
        <w:spacing w:beforeLines="25" w:before="78"/>
        <w:ind w:firstLineChars="0" w:firstLine="0"/>
        <w:contextualSpacing/>
        <w:jc w:val="left"/>
      </w:pPr>
      <w:r w:rsidRPr="00795EA6">
        <w:rPr>
          <w:rFonts w:hint="eastAsia"/>
          <w:b/>
        </w:rPr>
        <w:t>7</w:t>
      </w:r>
      <w:r w:rsidRPr="00795EA6">
        <w:rPr>
          <w:b/>
        </w:rPr>
        <w:t xml:space="preserve">.1.2  </w:t>
      </w:r>
      <w:r w:rsidRPr="00795EA6">
        <w:rPr>
          <w:rFonts w:hint="eastAsia"/>
        </w:rPr>
        <w:t>依据</w:t>
      </w:r>
      <w:r w:rsidR="00954924">
        <w:rPr>
          <w:rFonts w:hint="eastAsia"/>
        </w:rPr>
        <w:t>《住宅项目规范》</w:t>
      </w:r>
      <w:r w:rsidR="00954924">
        <w:rPr>
          <w:rFonts w:hint="eastAsia"/>
        </w:rPr>
        <w:t>GB55038-2025</w:t>
      </w:r>
      <w:r w:rsidR="003A2DB6">
        <w:rPr>
          <w:rFonts w:hint="eastAsia"/>
        </w:rPr>
        <w:t>、</w:t>
      </w:r>
      <w:r w:rsidRPr="00795EA6">
        <w:rPr>
          <w:rFonts w:hint="eastAsia"/>
        </w:rPr>
        <w:t>《建筑抗震设计标准》</w:t>
      </w:r>
      <w:r w:rsidRPr="00795EA6">
        <w:rPr>
          <w:rFonts w:hint="eastAsia"/>
        </w:rPr>
        <w:t>GB/T 50011-2010(2024</w:t>
      </w:r>
      <w:r w:rsidRPr="00795EA6">
        <w:rPr>
          <w:rFonts w:hint="eastAsia"/>
        </w:rPr>
        <w:t>版）</w:t>
      </w:r>
      <w:r w:rsidRPr="00795EA6">
        <w:rPr>
          <w:rFonts w:hint="eastAsia"/>
        </w:rPr>
        <w:t>3.5.2</w:t>
      </w:r>
      <w:r w:rsidRPr="00795EA6">
        <w:rPr>
          <w:rFonts w:hint="eastAsia"/>
        </w:rPr>
        <w:t>条、</w:t>
      </w:r>
      <w:r w:rsidRPr="00795EA6">
        <w:rPr>
          <w:rFonts w:hint="eastAsia"/>
        </w:rPr>
        <w:t>3.5.3</w:t>
      </w:r>
      <w:r w:rsidRPr="00795EA6">
        <w:rPr>
          <w:rFonts w:hint="eastAsia"/>
        </w:rPr>
        <w:t>条及相关条文说明，编制本条文。</w:t>
      </w:r>
    </w:p>
    <w:p w14:paraId="45ECC2AB" w14:textId="77777777" w:rsidR="00FE1C4C" w:rsidRPr="00795EA6" w:rsidRDefault="00FE1C4C" w:rsidP="00FE1C4C">
      <w:pPr>
        <w:pStyle w:val="a7"/>
        <w:spacing w:beforeLines="25" w:before="78"/>
        <w:ind w:firstLineChars="0" w:firstLine="0"/>
        <w:contextualSpacing/>
        <w:jc w:val="left"/>
      </w:pPr>
      <w:r w:rsidRPr="00795EA6">
        <w:rPr>
          <w:rFonts w:hint="eastAsia"/>
          <w:b/>
        </w:rPr>
        <w:t>7</w:t>
      </w:r>
      <w:r w:rsidRPr="00795EA6">
        <w:rPr>
          <w:b/>
        </w:rPr>
        <w:t xml:space="preserve">.1.3  </w:t>
      </w:r>
      <w:r w:rsidRPr="00795EA6">
        <w:rPr>
          <w:rFonts w:hint="eastAsia"/>
        </w:rPr>
        <w:t>依据</w:t>
      </w:r>
      <w:r w:rsidR="00954924">
        <w:rPr>
          <w:rFonts w:hint="eastAsia"/>
        </w:rPr>
        <w:t>《住宅项目规范》</w:t>
      </w:r>
      <w:r w:rsidR="00954924">
        <w:rPr>
          <w:rFonts w:hint="eastAsia"/>
        </w:rPr>
        <w:t>GB55038-2025</w:t>
      </w:r>
      <w:r w:rsidR="003A2DB6">
        <w:rPr>
          <w:rFonts w:hint="eastAsia"/>
        </w:rPr>
        <w:t>、</w:t>
      </w:r>
      <w:r w:rsidRPr="00795EA6">
        <w:rPr>
          <w:rFonts w:hint="eastAsia"/>
        </w:rPr>
        <w:t>《建筑抗震设计标准》</w:t>
      </w:r>
      <w:r w:rsidRPr="00795EA6">
        <w:rPr>
          <w:rFonts w:hint="eastAsia"/>
        </w:rPr>
        <w:t>GB/T 50011-2010(2024</w:t>
      </w:r>
      <w:r w:rsidRPr="00795EA6">
        <w:rPr>
          <w:rFonts w:hint="eastAsia"/>
        </w:rPr>
        <w:t>版）</w:t>
      </w:r>
      <w:r w:rsidRPr="00795EA6">
        <w:rPr>
          <w:rFonts w:hint="eastAsia"/>
        </w:rPr>
        <w:t>3.4.1</w:t>
      </w:r>
      <w:r w:rsidRPr="00795EA6">
        <w:rPr>
          <w:rFonts w:hint="eastAsia"/>
        </w:rPr>
        <w:t>条及相关条文说明，编制本条文。</w:t>
      </w:r>
    </w:p>
    <w:p w14:paraId="26F4EECB" w14:textId="77777777" w:rsidR="00FE1C4C" w:rsidRPr="00795EA6" w:rsidRDefault="00FE1C4C" w:rsidP="00FE1C4C">
      <w:pPr>
        <w:pStyle w:val="a7"/>
        <w:spacing w:beforeLines="25" w:before="78"/>
        <w:ind w:firstLineChars="0" w:firstLine="0"/>
        <w:contextualSpacing/>
        <w:jc w:val="left"/>
      </w:pPr>
      <w:r w:rsidRPr="00795EA6">
        <w:rPr>
          <w:rFonts w:hint="eastAsia"/>
          <w:b/>
        </w:rPr>
        <w:t>7</w:t>
      </w:r>
      <w:r w:rsidRPr="00795EA6">
        <w:rPr>
          <w:b/>
        </w:rPr>
        <w:t xml:space="preserve">.1.4  </w:t>
      </w:r>
      <w:r w:rsidR="00617A22" w:rsidRPr="00617A22">
        <w:rPr>
          <w:rFonts w:hint="eastAsia"/>
        </w:rPr>
        <w:t>依据《建筑隔震设计标准》</w:t>
      </w:r>
      <w:r w:rsidR="00617A22" w:rsidRPr="00617A22">
        <w:t>GB/T51408-2021</w:t>
      </w:r>
      <w:r w:rsidR="00617A22" w:rsidRPr="00617A22">
        <w:rPr>
          <w:rFonts w:hint="eastAsia"/>
        </w:rPr>
        <w:t>第</w:t>
      </w:r>
      <w:r w:rsidR="00617A22" w:rsidRPr="00617A22">
        <w:t xml:space="preserve">3.2 </w:t>
      </w:r>
      <w:r w:rsidR="00617A22" w:rsidRPr="00617A22">
        <w:t>场地、地基和基础</w:t>
      </w:r>
      <w:r w:rsidR="00617A22" w:rsidRPr="00617A22">
        <w:rPr>
          <w:rFonts w:hint="eastAsia"/>
        </w:rPr>
        <w:t>节编制本条文。</w:t>
      </w:r>
    </w:p>
    <w:p w14:paraId="1D799EF7" w14:textId="77777777" w:rsidR="00617A22" w:rsidRDefault="00FE1C4C" w:rsidP="00FE1C4C">
      <w:pPr>
        <w:pStyle w:val="a7"/>
        <w:spacing w:beforeLines="25" w:before="78"/>
        <w:ind w:firstLineChars="0" w:firstLine="0"/>
        <w:contextualSpacing/>
        <w:jc w:val="left"/>
        <w:rPr>
          <w:b/>
        </w:rPr>
      </w:pPr>
      <w:r w:rsidRPr="00795EA6">
        <w:rPr>
          <w:b/>
        </w:rPr>
        <w:t xml:space="preserve">7.1.5  </w:t>
      </w:r>
      <w:r w:rsidR="00617A22" w:rsidRPr="00795EA6">
        <w:rPr>
          <w:rFonts w:hint="eastAsia"/>
        </w:rPr>
        <w:t>依据《绿色建筑评价标准》</w:t>
      </w:r>
      <w:r w:rsidR="00617A22" w:rsidRPr="00795EA6">
        <w:rPr>
          <w:rFonts w:hint="eastAsia"/>
        </w:rPr>
        <w:t>GB/T 50378-2019</w:t>
      </w:r>
      <w:r w:rsidR="00617A22" w:rsidRPr="00795EA6">
        <w:rPr>
          <w:rFonts w:hint="eastAsia"/>
        </w:rPr>
        <w:t>第</w:t>
      </w:r>
      <w:r w:rsidR="00617A22" w:rsidRPr="00795EA6">
        <w:rPr>
          <w:rFonts w:hint="eastAsia"/>
        </w:rPr>
        <w:t>4.2.8</w:t>
      </w:r>
      <w:r w:rsidR="00617A22" w:rsidRPr="00795EA6">
        <w:rPr>
          <w:rFonts w:hint="eastAsia"/>
        </w:rPr>
        <w:t>条、</w:t>
      </w:r>
      <w:r w:rsidR="00617A22" w:rsidRPr="00795EA6">
        <w:rPr>
          <w:rFonts w:hint="eastAsia"/>
        </w:rPr>
        <w:t>4.2.9</w:t>
      </w:r>
      <w:r w:rsidR="00617A22" w:rsidRPr="00795EA6">
        <w:rPr>
          <w:rFonts w:hint="eastAsia"/>
        </w:rPr>
        <w:t>、</w:t>
      </w:r>
      <w:r w:rsidR="00617A22" w:rsidRPr="00795EA6">
        <w:rPr>
          <w:rFonts w:hint="eastAsia"/>
        </w:rPr>
        <w:t>7.2.15</w:t>
      </w:r>
      <w:r w:rsidR="00617A22" w:rsidRPr="00795EA6">
        <w:rPr>
          <w:rFonts w:hint="eastAsia"/>
        </w:rPr>
        <w:t>条及相关条文说明，编制本条文。</w:t>
      </w:r>
    </w:p>
    <w:p w14:paraId="5DD42C91" w14:textId="77777777" w:rsidR="00FE1C4C" w:rsidRPr="00795EA6" w:rsidRDefault="00617A22" w:rsidP="00FE1C4C">
      <w:pPr>
        <w:pStyle w:val="a7"/>
        <w:spacing w:beforeLines="25" w:before="78"/>
        <w:ind w:firstLineChars="0" w:firstLine="0"/>
        <w:contextualSpacing/>
        <w:jc w:val="left"/>
        <w:rPr>
          <w:rFonts w:ascii="楷体" w:eastAsia="楷体" w:hAnsi="楷体"/>
          <w:color w:val="7030A0"/>
        </w:rPr>
      </w:pPr>
      <w:r>
        <w:rPr>
          <w:b/>
        </w:rPr>
        <w:t>7.1.6</w:t>
      </w:r>
      <w:r w:rsidR="00FE1C4C" w:rsidRPr="00795EA6">
        <w:t>为了做到个性化空间布局和空间布局未来的灵活调整，合理的结构设计极为关键。一般来说，大空间设计能够在未来维护更新的时候获得优势，使得室内空间在不改变主体结构的情况下更容易适应不同的需求，增加装修和布局调</w:t>
      </w:r>
      <w:r w:rsidR="00FE1C4C" w:rsidRPr="00795EA6">
        <w:lastRenderedPageBreak/>
        <w:t>整的灵活性。设计宜提供大空间布局方案和小空间布局方案，并按包络的荷载工况进行设计。</w:t>
      </w:r>
      <w:r w:rsidR="00FE1C4C" w:rsidRPr="00795EA6">
        <w:rPr>
          <w:rFonts w:hint="eastAsia"/>
        </w:rPr>
        <w:t>依据《装配式住宅设计选型标准》</w:t>
      </w:r>
      <w:r w:rsidR="00FE1C4C" w:rsidRPr="00795EA6">
        <w:rPr>
          <w:rFonts w:hint="eastAsia"/>
        </w:rPr>
        <w:t>JGJ/T494-2022</w:t>
      </w:r>
      <w:r w:rsidR="00FE1C4C" w:rsidRPr="00795EA6">
        <w:rPr>
          <w:rFonts w:hint="eastAsia"/>
        </w:rPr>
        <w:t>中</w:t>
      </w:r>
      <w:r w:rsidR="00FE1C4C" w:rsidRPr="00795EA6">
        <w:rPr>
          <w:rFonts w:hint="eastAsia"/>
        </w:rPr>
        <w:t>5.1.3</w:t>
      </w:r>
      <w:r w:rsidR="00FE1C4C" w:rsidRPr="00795EA6">
        <w:rPr>
          <w:rFonts w:hint="eastAsia"/>
        </w:rPr>
        <w:t>条，编制此条文。</w:t>
      </w:r>
    </w:p>
    <w:p w14:paraId="2FBE916A"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bookmarkStart w:id="15" w:name="_Toc181092584"/>
      <w:r w:rsidRPr="00795EA6">
        <w:rPr>
          <w:rFonts w:ascii="Times New Roman" w:eastAsia="黑体" w:hAnsi="Times New Roman" w:hint="eastAsia"/>
        </w:rPr>
        <w:t>7</w:t>
      </w:r>
      <w:r w:rsidRPr="00795EA6">
        <w:rPr>
          <w:rFonts w:ascii="Times New Roman" w:eastAsia="黑体" w:hAnsi="Times New Roman"/>
        </w:rPr>
        <w:t>.</w:t>
      </w:r>
      <w:r w:rsidRPr="00795EA6">
        <w:rPr>
          <w:rFonts w:ascii="Times New Roman" w:eastAsia="黑体" w:hAnsi="Times New Roman" w:hint="eastAsia"/>
        </w:rPr>
        <w:t>2</w:t>
      </w:r>
      <w:r w:rsidRPr="00795EA6">
        <w:rPr>
          <w:rFonts w:ascii="Times New Roman" w:eastAsia="黑体" w:hAnsi="Times New Roman"/>
        </w:rPr>
        <w:t xml:space="preserve"> </w:t>
      </w:r>
      <w:r w:rsidRPr="00795EA6">
        <w:rPr>
          <w:rFonts w:ascii="Times New Roman" w:eastAsia="黑体" w:hAnsi="Times New Roman" w:hint="eastAsia"/>
        </w:rPr>
        <w:t>地上结构</w:t>
      </w:r>
      <w:bookmarkEnd w:id="15"/>
    </w:p>
    <w:p w14:paraId="3CDD6813" w14:textId="77777777" w:rsidR="00FE1C4C" w:rsidRPr="00795EA6" w:rsidRDefault="00FE1C4C" w:rsidP="00FE1C4C">
      <w:pPr>
        <w:pStyle w:val="a7"/>
        <w:spacing w:beforeLines="25" w:before="78"/>
        <w:ind w:firstLineChars="0" w:firstLine="0"/>
        <w:contextualSpacing/>
        <w:jc w:val="left"/>
      </w:pPr>
      <w:r w:rsidRPr="00795EA6">
        <w:rPr>
          <w:rFonts w:hint="eastAsia"/>
          <w:b/>
        </w:rPr>
        <w:t>7</w:t>
      </w:r>
      <w:r w:rsidRPr="00795EA6">
        <w:rPr>
          <w:b/>
        </w:rPr>
        <w:t xml:space="preserve">.2.1  </w:t>
      </w:r>
      <w:r w:rsidRPr="00795EA6">
        <w:rPr>
          <w:rFonts w:hint="eastAsia"/>
        </w:rPr>
        <w:t>依据《混凝土结构设计标准》</w:t>
      </w:r>
      <w:r w:rsidRPr="00795EA6">
        <w:rPr>
          <w:rFonts w:hint="eastAsia"/>
        </w:rPr>
        <w:t>GB/T 50010</w:t>
      </w:r>
      <w:r w:rsidRPr="00795EA6">
        <w:rPr>
          <w:rFonts w:hint="eastAsia"/>
        </w:rPr>
        <w:t>和《高层建筑混凝土结构技术规程》</w:t>
      </w:r>
      <w:r w:rsidRPr="00795EA6">
        <w:rPr>
          <w:rFonts w:hint="eastAsia"/>
        </w:rPr>
        <w:t>JGJ 3</w:t>
      </w:r>
      <w:r w:rsidRPr="00795EA6">
        <w:rPr>
          <w:rFonts w:hint="eastAsia"/>
        </w:rPr>
        <w:t>，编制此条文。</w:t>
      </w:r>
    </w:p>
    <w:p w14:paraId="14EE6F35" w14:textId="77777777" w:rsidR="00FE1C4C" w:rsidRPr="00795EA6" w:rsidRDefault="00FE1C4C" w:rsidP="00FE1C4C">
      <w:pPr>
        <w:pStyle w:val="a7"/>
        <w:spacing w:beforeLines="25" w:before="78"/>
        <w:ind w:firstLineChars="0" w:firstLine="0"/>
        <w:contextualSpacing/>
        <w:jc w:val="left"/>
        <w:rPr>
          <w:color w:val="7030A0"/>
        </w:rPr>
      </w:pPr>
      <w:r w:rsidRPr="00795EA6">
        <w:rPr>
          <w:rFonts w:hint="eastAsia"/>
          <w:b/>
        </w:rPr>
        <w:t>7</w:t>
      </w:r>
      <w:r w:rsidRPr="00795EA6">
        <w:rPr>
          <w:b/>
        </w:rPr>
        <w:t xml:space="preserve">.2.2 </w:t>
      </w:r>
      <w:r w:rsidRPr="00795EA6">
        <w:t xml:space="preserve"> </w:t>
      </w:r>
      <w:r w:rsidRPr="00795EA6">
        <w:rPr>
          <w:rFonts w:hint="eastAsia"/>
        </w:rPr>
        <w:t>依据《高层建筑混凝土结构技术规程》</w:t>
      </w:r>
      <w:r w:rsidRPr="00795EA6">
        <w:rPr>
          <w:rFonts w:hint="eastAsia"/>
        </w:rPr>
        <w:t>JGJ 3</w:t>
      </w:r>
      <w:r w:rsidRPr="00795EA6">
        <w:rPr>
          <w:rFonts w:hint="eastAsia"/>
        </w:rPr>
        <w:t>编制此条文。</w:t>
      </w:r>
    </w:p>
    <w:p w14:paraId="1A2CF09D" w14:textId="77777777" w:rsidR="00FE1C4C" w:rsidRPr="00795EA6" w:rsidRDefault="00FE1C4C" w:rsidP="00FE1C4C">
      <w:pPr>
        <w:pStyle w:val="a7"/>
        <w:spacing w:beforeLines="25" w:before="78"/>
        <w:ind w:firstLineChars="0" w:firstLine="0"/>
        <w:contextualSpacing/>
        <w:jc w:val="left"/>
      </w:pPr>
      <w:r w:rsidRPr="00795EA6">
        <w:rPr>
          <w:rFonts w:hint="eastAsia"/>
          <w:b/>
        </w:rPr>
        <w:t xml:space="preserve">7.2.3 </w:t>
      </w:r>
      <w:r w:rsidR="00922D72">
        <w:rPr>
          <w:b/>
        </w:rPr>
        <w:t xml:space="preserve"> </w:t>
      </w:r>
      <w:r w:rsidRPr="00795EA6">
        <w:rPr>
          <w:rFonts w:hint="eastAsia"/>
        </w:rPr>
        <w:t>依据《民用建筑电气设计标准》</w:t>
      </w:r>
      <w:r w:rsidRPr="00795EA6">
        <w:rPr>
          <w:rFonts w:hint="eastAsia"/>
        </w:rPr>
        <w:t>GB51348</w:t>
      </w:r>
      <w:r w:rsidRPr="00795EA6">
        <w:rPr>
          <w:rFonts w:hint="eastAsia"/>
        </w:rPr>
        <w:t>编制此条文。</w:t>
      </w:r>
    </w:p>
    <w:p w14:paraId="49177EE4" w14:textId="77777777" w:rsidR="00FE1C4C" w:rsidRPr="00795EA6" w:rsidRDefault="00FE1C4C" w:rsidP="00FE1C4C">
      <w:pPr>
        <w:pStyle w:val="a7"/>
        <w:spacing w:beforeLines="25" w:before="78"/>
        <w:ind w:firstLineChars="0" w:firstLine="0"/>
        <w:contextualSpacing/>
        <w:jc w:val="left"/>
        <w:rPr>
          <w:rFonts w:ascii="楷体" w:eastAsia="楷体" w:hAnsi="楷体"/>
          <w:color w:val="7030A0"/>
        </w:rPr>
      </w:pPr>
      <w:r w:rsidRPr="00795EA6">
        <w:rPr>
          <w:rFonts w:hint="eastAsia"/>
          <w:b/>
        </w:rPr>
        <w:t>7.2.4</w:t>
      </w:r>
      <w:r w:rsidR="00922D72">
        <w:rPr>
          <w:b/>
        </w:rPr>
        <w:t xml:space="preserve"> </w:t>
      </w:r>
      <w:r w:rsidRPr="00795EA6">
        <w:rPr>
          <w:rFonts w:hint="eastAsia"/>
          <w:b/>
        </w:rPr>
        <w:t xml:space="preserve"> </w:t>
      </w:r>
      <w:r w:rsidRPr="00795EA6">
        <w:rPr>
          <w:rFonts w:hint="eastAsia"/>
        </w:rPr>
        <w:t>依据《高层建筑混凝土结构技术规程》</w:t>
      </w:r>
      <w:r w:rsidRPr="00795EA6">
        <w:rPr>
          <w:rFonts w:hint="eastAsia"/>
        </w:rPr>
        <w:t>JGJ 3</w:t>
      </w:r>
      <w:r w:rsidRPr="00795EA6">
        <w:rPr>
          <w:rFonts w:hint="eastAsia"/>
        </w:rPr>
        <w:t>编制此条文。</w:t>
      </w:r>
    </w:p>
    <w:p w14:paraId="256BD216" w14:textId="77777777" w:rsidR="00FE1C4C" w:rsidRPr="00795EA6" w:rsidRDefault="00FE1C4C" w:rsidP="00795EA6">
      <w:pPr>
        <w:pStyle w:val="a7"/>
        <w:spacing w:beforeLines="25" w:before="78"/>
        <w:ind w:firstLineChars="0" w:firstLine="0"/>
        <w:contextualSpacing/>
        <w:jc w:val="left"/>
        <w:rPr>
          <w:rFonts w:ascii="楷体" w:eastAsia="楷体" w:hAnsi="楷体"/>
          <w:color w:val="7030A0"/>
        </w:rPr>
      </w:pPr>
      <w:r w:rsidRPr="00795EA6">
        <w:rPr>
          <w:rFonts w:hint="eastAsia"/>
          <w:b/>
        </w:rPr>
        <w:t xml:space="preserve">7.2.5 </w:t>
      </w:r>
      <w:r w:rsidR="00922D72">
        <w:rPr>
          <w:b/>
        </w:rPr>
        <w:t xml:space="preserve"> </w:t>
      </w:r>
      <w:r w:rsidRPr="00795EA6">
        <w:rPr>
          <w:rFonts w:hint="eastAsia"/>
        </w:rPr>
        <w:t>依据《高层建筑混凝土结构技术规程》</w:t>
      </w:r>
      <w:r w:rsidRPr="00795EA6">
        <w:rPr>
          <w:rFonts w:hint="eastAsia"/>
        </w:rPr>
        <w:t>JGJ 3</w:t>
      </w:r>
      <w:r w:rsidRPr="00795EA6">
        <w:rPr>
          <w:rFonts w:hint="eastAsia"/>
        </w:rPr>
        <w:t>。</w:t>
      </w:r>
    </w:p>
    <w:p w14:paraId="346766FE" w14:textId="77777777" w:rsidR="00FE1C4C" w:rsidRPr="00795EA6" w:rsidRDefault="00FE1C4C" w:rsidP="00FE1C4C">
      <w:pPr>
        <w:pStyle w:val="a7"/>
        <w:spacing w:beforeLines="25" w:before="78"/>
        <w:ind w:firstLineChars="0" w:firstLine="0"/>
        <w:contextualSpacing/>
        <w:jc w:val="left"/>
        <w:rPr>
          <w:rFonts w:ascii="楷体" w:eastAsia="楷体" w:hAnsi="楷体"/>
          <w:color w:val="7030A0"/>
        </w:rPr>
      </w:pPr>
      <w:r w:rsidRPr="00795EA6">
        <w:rPr>
          <w:rFonts w:hint="eastAsia"/>
          <w:b/>
        </w:rPr>
        <w:t xml:space="preserve">7.2.6 </w:t>
      </w:r>
      <w:r w:rsidR="00922D72">
        <w:rPr>
          <w:b/>
        </w:rPr>
        <w:t xml:space="preserve"> </w:t>
      </w:r>
      <w:r w:rsidRPr="00795EA6">
        <w:rPr>
          <w:rFonts w:hint="eastAsia"/>
        </w:rPr>
        <w:t>依据《混凝土结构设计标准》</w:t>
      </w:r>
      <w:r w:rsidRPr="00795EA6">
        <w:rPr>
          <w:rFonts w:hint="eastAsia"/>
        </w:rPr>
        <w:t>GB/T 50010</w:t>
      </w:r>
      <w:r w:rsidRPr="00795EA6">
        <w:rPr>
          <w:rFonts w:hint="eastAsia"/>
        </w:rPr>
        <w:t>编制此条文。</w:t>
      </w:r>
    </w:p>
    <w:p w14:paraId="7DE6DF4F" w14:textId="77777777" w:rsidR="00FE1C4C" w:rsidRPr="00795EA6" w:rsidRDefault="00FE1C4C" w:rsidP="00FE1C4C">
      <w:pPr>
        <w:pStyle w:val="a7"/>
        <w:spacing w:beforeLines="25" w:before="78"/>
        <w:ind w:firstLineChars="0" w:firstLine="0"/>
        <w:contextualSpacing/>
        <w:jc w:val="left"/>
        <w:rPr>
          <w:rFonts w:ascii="楷体" w:eastAsia="楷体" w:hAnsi="楷体"/>
          <w:color w:val="7030A0"/>
        </w:rPr>
      </w:pPr>
      <w:r w:rsidRPr="00795EA6">
        <w:rPr>
          <w:b/>
        </w:rPr>
        <w:t xml:space="preserve">7.2.7  </w:t>
      </w:r>
      <w:r w:rsidRPr="00795EA6">
        <w:t>根据现行国家标准《工程结构通用规范》</w:t>
      </w:r>
      <w:r w:rsidRPr="00795EA6">
        <w:t>GB 55001-2021</w:t>
      </w:r>
      <w:r w:rsidRPr="00795EA6">
        <w:t>的规定，住宅阳台的活荷载标准值为</w:t>
      </w:r>
      <w:r w:rsidRPr="00795EA6">
        <w:t>2.5kN/m</w:t>
      </w:r>
      <w:r w:rsidRPr="00795EA6">
        <w:rPr>
          <w:vertAlign w:val="superscript"/>
        </w:rPr>
        <w:t>2</w:t>
      </w:r>
      <w:r w:rsidRPr="00795EA6">
        <w:t>。但实际上，住户经常会在阳台、露台上设置绿化或堆放较多杂物。阳台、露台多采用挑板，结构冗余度低，近年来各地发生了多起阳台事故，因此建议对阳台、露台的活荷载标准</w:t>
      </w:r>
      <w:proofErr w:type="gramStart"/>
      <w:r w:rsidRPr="00795EA6">
        <w:t>值适当</w:t>
      </w:r>
      <w:proofErr w:type="gramEnd"/>
      <w:r w:rsidRPr="00795EA6">
        <w:t>提升，可进一步提升结构安全冗余度。</w:t>
      </w:r>
    </w:p>
    <w:p w14:paraId="1D11CD04" w14:textId="77777777" w:rsidR="00FE1C4C" w:rsidRDefault="00FE1C4C" w:rsidP="00FE1C4C">
      <w:pPr>
        <w:pStyle w:val="a7"/>
        <w:spacing w:beforeLines="25" w:before="78"/>
        <w:ind w:firstLineChars="0" w:firstLine="0"/>
        <w:contextualSpacing/>
        <w:jc w:val="left"/>
      </w:pPr>
      <w:r w:rsidRPr="00795EA6">
        <w:rPr>
          <w:b/>
        </w:rPr>
        <w:t xml:space="preserve">7.2.8  </w:t>
      </w:r>
      <w:r w:rsidRPr="00795EA6">
        <w:t>随着社会经济的发展和生活水平的提高，建筑舒适性问题开始引起人们的重视，如果在工程竣工后才发现舒适度问题，解决的难度和代价往往很大，因此新建建筑应在建筑结构设计时进行舒适度控制。</w:t>
      </w:r>
      <w:r w:rsidRPr="00795EA6">
        <w:rPr>
          <w:rFonts w:hint="eastAsia"/>
        </w:rPr>
        <w:t>本条依据《建筑给水排水及采暖工程施工质量验收规范》</w:t>
      </w:r>
      <w:r w:rsidRPr="00795EA6">
        <w:rPr>
          <w:rFonts w:hint="eastAsia"/>
        </w:rPr>
        <w:t>GB50242</w:t>
      </w:r>
      <w:r w:rsidRPr="00795EA6">
        <w:rPr>
          <w:rFonts w:hint="eastAsia"/>
        </w:rPr>
        <w:t>编制。</w:t>
      </w:r>
    </w:p>
    <w:p w14:paraId="4EF2DAE8" w14:textId="77777777" w:rsidR="00617A22" w:rsidRDefault="00617A22" w:rsidP="00FE1C4C">
      <w:pPr>
        <w:pStyle w:val="a7"/>
        <w:spacing w:beforeLines="25" w:before="78"/>
        <w:ind w:firstLineChars="0" w:firstLine="0"/>
        <w:contextualSpacing/>
        <w:jc w:val="left"/>
      </w:pPr>
      <w:r w:rsidRPr="00617A22">
        <w:rPr>
          <w:rFonts w:hint="eastAsia"/>
          <w:b/>
        </w:rPr>
        <w:t>7</w:t>
      </w:r>
      <w:r w:rsidRPr="00617A22">
        <w:rPr>
          <w:b/>
        </w:rPr>
        <w:t xml:space="preserve">.2.9 </w:t>
      </w:r>
      <w:r>
        <w:rPr>
          <w:b/>
        </w:rPr>
        <w:t xml:space="preserve"> </w:t>
      </w:r>
      <w:r>
        <w:rPr>
          <w:rFonts w:hint="eastAsia"/>
        </w:rPr>
        <w:t>本条依据</w:t>
      </w:r>
      <w:r w:rsidRPr="00617A22">
        <w:rPr>
          <w:rFonts w:hint="eastAsia"/>
        </w:rPr>
        <w:t>《地下工程防水技术规范》</w:t>
      </w:r>
      <w:r w:rsidRPr="00617A22">
        <w:t>GB 50108-2008</w:t>
      </w:r>
      <w:r>
        <w:rPr>
          <w:rFonts w:hint="eastAsia"/>
        </w:rPr>
        <w:t>第</w:t>
      </w:r>
      <w:r>
        <w:rPr>
          <w:rFonts w:hint="eastAsia"/>
        </w:rPr>
        <w:t>5</w:t>
      </w:r>
      <w:r w:rsidRPr="00617A22">
        <w:t xml:space="preserve">.3 </w:t>
      </w:r>
      <w:r w:rsidRPr="00617A22">
        <w:t>穿墙管</w:t>
      </w:r>
      <w:r w:rsidRPr="00617A22">
        <w:t>(</w:t>
      </w:r>
      <w:r w:rsidRPr="00617A22">
        <w:t>盒</w:t>
      </w:r>
      <w:r w:rsidRPr="00617A22">
        <w:t>)</w:t>
      </w:r>
      <w:r>
        <w:rPr>
          <w:rFonts w:hint="eastAsia"/>
        </w:rPr>
        <w:t>相关规定编制。</w:t>
      </w:r>
    </w:p>
    <w:p w14:paraId="55C4E8EC" w14:textId="77777777" w:rsidR="00617A22" w:rsidRPr="00795EA6" w:rsidRDefault="00617A22" w:rsidP="00FE1C4C">
      <w:pPr>
        <w:pStyle w:val="a7"/>
        <w:spacing w:beforeLines="25" w:before="78"/>
        <w:ind w:firstLineChars="0" w:firstLine="0"/>
        <w:contextualSpacing/>
        <w:jc w:val="left"/>
        <w:rPr>
          <w:rFonts w:ascii="楷体" w:eastAsia="楷体" w:hAnsi="楷体"/>
          <w:color w:val="7030A0"/>
        </w:rPr>
      </w:pPr>
      <w:r w:rsidRPr="00617A22">
        <w:rPr>
          <w:rFonts w:hint="eastAsia"/>
          <w:b/>
        </w:rPr>
        <w:t>7</w:t>
      </w:r>
      <w:r w:rsidRPr="00617A22">
        <w:rPr>
          <w:b/>
        </w:rPr>
        <w:t>.2.10</w:t>
      </w:r>
      <w:r>
        <w:t xml:space="preserve"> </w:t>
      </w:r>
      <w:r>
        <w:rPr>
          <w:rFonts w:hint="eastAsia"/>
        </w:rPr>
        <w:t>本条依据</w:t>
      </w:r>
      <w:r w:rsidRPr="00617A22">
        <w:rPr>
          <w:rFonts w:hint="eastAsia"/>
        </w:rPr>
        <w:t>《建筑抗震设计规范</w:t>
      </w:r>
      <w:r w:rsidRPr="00617A22">
        <w:t>(2016</w:t>
      </w:r>
      <w:r w:rsidRPr="00617A22">
        <w:t>年版</w:t>
      </w:r>
      <w:r w:rsidRPr="00617A22">
        <w:t>)</w:t>
      </w:r>
      <w:r w:rsidRPr="00617A22">
        <w:t>》</w:t>
      </w:r>
      <w:r w:rsidRPr="00617A22">
        <w:t>GB 50011-2010</w:t>
      </w:r>
      <w:r>
        <w:rPr>
          <w:rFonts w:hint="eastAsia"/>
        </w:rPr>
        <w:t>第</w:t>
      </w:r>
      <w:r w:rsidRPr="00617A22">
        <w:t xml:space="preserve">13.3 </w:t>
      </w:r>
      <w:proofErr w:type="gramStart"/>
      <w:r w:rsidRPr="00617A22">
        <w:t>建筑非</w:t>
      </w:r>
      <w:proofErr w:type="gramEnd"/>
      <w:r w:rsidRPr="00617A22">
        <w:t>结构构件的基本抗震措施</w:t>
      </w:r>
      <w:r w:rsidRPr="00795EA6">
        <w:rPr>
          <w:rFonts w:hint="eastAsia"/>
        </w:rPr>
        <w:t>编制。</w:t>
      </w:r>
    </w:p>
    <w:p w14:paraId="7E287C20"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bookmarkStart w:id="16" w:name="_Toc181092585"/>
      <w:r w:rsidRPr="00795EA6">
        <w:rPr>
          <w:rFonts w:ascii="Times New Roman" w:eastAsia="黑体" w:hAnsi="Times New Roman" w:hint="eastAsia"/>
        </w:rPr>
        <w:t>7.3</w:t>
      </w:r>
      <w:r w:rsidRPr="00795EA6">
        <w:rPr>
          <w:rFonts w:ascii="Times New Roman" w:eastAsia="黑体" w:hAnsi="Times New Roman" w:hint="eastAsia"/>
        </w:rPr>
        <w:t>地下结构和基础</w:t>
      </w:r>
      <w:bookmarkEnd w:id="16"/>
    </w:p>
    <w:p w14:paraId="722EC205" w14:textId="77777777" w:rsidR="00FE1C4C" w:rsidRPr="00795EA6" w:rsidRDefault="00FE1C4C" w:rsidP="00FE1C4C">
      <w:pPr>
        <w:pStyle w:val="a7"/>
        <w:spacing w:beforeLines="25" w:before="78"/>
        <w:ind w:firstLineChars="0" w:firstLine="0"/>
        <w:contextualSpacing/>
        <w:jc w:val="left"/>
        <w:rPr>
          <w:rFonts w:ascii="楷体" w:eastAsia="楷体" w:hAnsi="楷体"/>
          <w:color w:val="7030A0"/>
        </w:rPr>
      </w:pPr>
      <w:r w:rsidRPr="00795EA6">
        <w:rPr>
          <w:rFonts w:hint="eastAsia"/>
          <w:b/>
        </w:rPr>
        <w:t>7.3.1</w:t>
      </w:r>
      <w:r w:rsidRPr="00795EA6">
        <w:rPr>
          <w:rFonts w:hint="eastAsia"/>
        </w:rPr>
        <w:t xml:space="preserve"> </w:t>
      </w:r>
      <w:r w:rsidR="00922D72">
        <w:t xml:space="preserve"> </w:t>
      </w:r>
      <w:r w:rsidRPr="00795EA6">
        <w:rPr>
          <w:rFonts w:hint="eastAsia"/>
        </w:rPr>
        <w:t>依据《建筑地基基础工程施工规范》</w:t>
      </w:r>
      <w:r w:rsidRPr="00795EA6">
        <w:rPr>
          <w:rFonts w:hint="eastAsia"/>
        </w:rPr>
        <w:t>GB51004-2015</w:t>
      </w:r>
      <w:r w:rsidRPr="00795EA6">
        <w:rPr>
          <w:rFonts w:hint="eastAsia"/>
        </w:rPr>
        <w:t>中</w:t>
      </w:r>
      <w:r w:rsidR="00D411D3" w:rsidRPr="00795EA6">
        <w:rPr>
          <w:rFonts w:hint="eastAsia"/>
        </w:rPr>
        <w:t>8.4.</w:t>
      </w:r>
      <w:r w:rsidRPr="00795EA6">
        <w:rPr>
          <w:rFonts w:hint="eastAsia"/>
        </w:rPr>
        <w:t>4</w:t>
      </w:r>
      <w:r w:rsidRPr="00795EA6">
        <w:rPr>
          <w:rFonts w:hint="eastAsia"/>
        </w:rPr>
        <w:t>条、《建筑地基基础设计规范》</w:t>
      </w:r>
      <w:r w:rsidRPr="00795EA6">
        <w:rPr>
          <w:rFonts w:hint="eastAsia"/>
        </w:rPr>
        <w:t>GB 50007</w:t>
      </w:r>
      <w:r w:rsidRPr="00795EA6">
        <w:rPr>
          <w:rFonts w:hint="eastAsia"/>
        </w:rPr>
        <w:t>编制。</w:t>
      </w:r>
    </w:p>
    <w:p w14:paraId="06D63753" w14:textId="77777777" w:rsidR="00FE1C4C" w:rsidRPr="00795EA6" w:rsidRDefault="00FE1C4C" w:rsidP="00FE1C4C">
      <w:pPr>
        <w:pStyle w:val="a7"/>
        <w:spacing w:beforeLines="25" w:before="78"/>
        <w:ind w:firstLineChars="0" w:firstLine="0"/>
        <w:contextualSpacing/>
        <w:jc w:val="left"/>
        <w:rPr>
          <w:rFonts w:ascii="楷体" w:eastAsia="楷体" w:hAnsi="楷体"/>
          <w:color w:val="7030A0"/>
        </w:rPr>
      </w:pPr>
      <w:r w:rsidRPr="00795EA6">
        <w:rPr>
          <w:b/>
        </w:rPr>
        <w:t xml:space="preserve">7.3.2  </w:t>
      </w:r>
      <w:r w:rsidRPr="00795EA6">
        <w:t>地下室顶板采用无梁楼盖的项目事故频发，不建议采用无梁楼盖。</w:t>
      </w:r>
      <w:r w:rsidRPr="00795EA6">
        <w:rPr>
          <w:rFonts w:hint="eastAsia"/>
        </w:rPr>
        <w:t>依据</w:t>
      </w:r>
      <w:r w:rsidRPr="00795EA6">
        <w:rPr>
          <w:rFonts w:hint="eastAsia"/>
        </w:rPr>
        <w:lastRenderedPageBreak/>
        <w:t>《混凝土结构设计标准》</w:t>
      </w:r>
      <w:r w:rsidRPr="00795EA6">
        <w:rPr>
          <w:rFonts w:hint="eastAsia"/>
        </w:rPr>
        <w:t>GB/T 50010</w:t>
      </w:r>
      <w:r w:rsidRPr="00795EA6">
        <w:rPr>
          <w:rFonts w:hint="eastAsia"/>
        </w:rPr>
        <w:t>编制。</w:t>
      </w:r>
    </w:p>
    <w:p w14:paraId="63152838" w14:textId="77777777" w:rsidR="00617A22" w:rsidRDefault="00FE1C4C" w:rsidP="00FE1C4C">
      <w:pPr>
        <w:pStyle w:val="a7"/>
        <w:spacing w:beforeLines="25" w:before="78"/>
        <w:ind w:firstLineChars="0" w:firstLine="0"/>
        <w:contextualSpacing/>
        <w:jc w:val="left"/>
      </w:pPr>
      <w:r w:rsidRPr="00795EA6">
        <w:rPr>
          <w:b/>
        </w:rPr>
        <w:t xml:space="preserve">7.3.3 </w:t>
      </w:r>
      <w:r w:rsidRPr="00795EA6">
        <w:t xml:space="preserve"> </w:t>
      </w:r>
      <w:r w:rsidR="00F90580" w:rsidRPr="00F90580">
        <w:rPr>
          <w:rFonts w:hint="eastAsia"/>
        </w:rPr>
        <w:t>根据《地下工程防水技术规范》</w:t>
      </w:r>
      <w:r w:rsidR="00F90580" w:rsidRPr="00F90580">
        <w:t>GB 50108-2008</w:t>
      </w:r>
      <w:r w:rsidR="00F90580" w:rsidRPr="00F90580">
        <w:rPr>
          <w:rFonts w:hint="eastAsia"/>
        </w:rPr>
        <w:t>，防水混凝土厚度不应小于</w:t>
      </w:r>
      <w:r w:rsidR="00F90580" w:rsidRPr="00F90580">
        <w:t>250mm</w:t>
      </w:r>
      <w:r w:rsidR="00F90580">
        <w:t>；近年来</w:t>
      </w:r>
      <w:r w:rsidR="00F90580" w:rsidRPr="00F90580">
        <w:t>地下水位连续多年上升，为减少地下室渗漏开裂风险，建议对好房子地下室的外墙厚度适当增加。</w:t>
      </w:r>
    </w:p>
    <w:p w14:paraId="3DB4C79B" w14:textId="77777777" w:rsidR="00FE1C4C" w:rsidRPr="00795EA6" w:rsidRDefault="00617A22" w:rsidP="00FE1C4C">
      <w:pPr>
        <w:pStyle w:val="a7"/>
        <w:spacing w:beforeLines="25" w:before="78"/>
        <w:ind w:firstLineChars="0" w:firstLine="0"/>
        <w:contextualSpacing/>
        <w:jc w:val="left"/>
        <w:rPr>
          <w:rFonts w:ascii="楷体" w:eastAsia="楷体" w:hAnsi="楷体"/>
          <w:color w:val="7030A0"/>
        </w:rPr>
      </w:pPr>
      <w:r w:rsidRPr="00795EA6">
        <w:rPr>
          <w:b/>
        </w:rPr>
        <w:t xml:space="preserve">7.3.4  </w:t>
      </w:r>
      <w:r w:rsidR="00FE1C4C" w:rsidRPr="00795EA6">
        <w:t>地下室渗漏问题较普遍，修复难度高，地下室结构外墙板设计应满足水土压力及地面荷载侧压作用下承载力要求，其竖向和水平分布钢筋应双层双向布置。</w:t>
      </w:r>
      <w:r w:rsidR="00FE1C4C" w:rsidRPr="00795EA6">
        <w:rPr>
          <w:rFonts w:hint="eastAsia"/>
        </w:rPr>
        <w:t>依据《高层建筑混凝土结构技术规程》</w:t>
      </w:r>
      <w:r w:rsidR="00FE1C4C" w:rsidRPr="00795EA6">
        <w:rPr>
          <w:rFonts w:hint="eastAsia"/>
        </w:rPr>
        <w:t>JGJ 3</w:t>
      </w:r>
      <w:r w:rsidR="00FE1C4C" w:rsidRPr="00795EA6">
        <w:rPr>
          <w:rFonts w:hint="eastAsia"/>
        </w:rPr>
        <w:t>编制。</w:t>
      </w:r>
    </w:p>
    <w:p w14:paraId="5B5A684A" w14:textId="77777777" w:rsidR="00FE1C4C" w:rsidRPr="00795EA6" w:rsidRDefault="00617A22" w:rsidP="00FE1C4C">
      <w:pPr>
        <w:pStyle w:val="a7"/>
        <w:spacing w:beforeLines="25" w:before="78"/>
        <w:ind w:firstLineChars="0" w:firstLine="0"/>
        <w:contextualSpacing/>
        <w:jc w:val="left"/>
        <w:rPr>
          <w:rFonts w:ascii="楷体" w:eastAsia="楷体" w:hAnsi="楷体"/>
          <w:color w:val="7030A0"/>
        </w:rPr>
      </w:pPr>
      <w:r>
        <w:rPr>
          <w:b/>
        </w:rPr>
        <w:t>7.3.5</w:t>
      </w:r>
      <w:r w:rsidR="00FE1C4C" w:rsidRPr="00795EA6">
        <w:rPr>
          <w:b/>
        </w:rPr>
        <w:t xml:space="preserve">  </w:t>
      </w:r>
      <w:r w:rsidR="00FE1C4C" w:rsidRPr="00795EA6">
        <w:t>地下室渗漏问题较普遍，修复难度高，应提高要求尽量避免地下室渗漏问题。</w:t>
      </w:r>
      <w:r w:rsidR="00FE1C4C" w:rsidRPr="00795EA6">
        <w:rPr>
          <w:rFonts w:hint="eastAsia"/>
        </w:rPr>
        <w:t>依据《混凝土结构设计标准》</w:t>
      </w:r>
      <w:r w:rsidR="00FE1C4C" w:rsidRPr="00795EA6">
        <w:rPr>
          <w:rFonts w:hint="eastAsia"/>
        </w:rPr>
        <w:t>GB/T 50010-2010(2024</w:t>
      </w:r>
      <w:r w:rsidR="00FE1C4C" w:rsidRPr="00795EA6">
        <w:rPr>
          <w:rFonts w:hint="eastAsia"/>
        </w:rPr>
        <w:t>版）中</w:t>
      </w:r>
      <w:r w:rsidR="00FE1C4C" w:rsidRPr="00795EA6">
        <w:rPr>
          <w:rFonts w:hint="eastAsia"/>
        </w:rPr>
        <w:t>3.4.5</w:t>
      </w:r>
      <w:r w:rsidR="00FE1C4C" w:rsidRPr="00795EA6">
        <w:rPr>
          <w:rFonts w:hint="eastAsia"/>
        </w:rPr>
        <w:t>条</w:t>
      </w:r>
      <w:r w:rsidR="000B7B99">
        <w:rPr>
          <w:rFonts w:hint="eastAsia"/>
        </w:rPr>
        <w:t>编制</w:t>
      </w:r>
      <w:r w:rsidR="00FE1C4C" w:rsidRPr="00795EA6">
        <w:rPr>
          <w:rFonts w:hint="eastAsia"/>
        </w:rPr>
        <w:t>。</w:t>
      </w:r>
    </w:p>
    <w:p w14:paraId="365FB6B3" w14:textId="77777777" w:rsidR="00FE1C4C" w:rsidRPr="00795EA6" w:rsidRDefault="00617A22" w:rsidP="00FE1C4C">
      <w:pPr>
        <w:pStyle w:val="a7"/>
        <w:spacing w:beforeLines="25" w:before="78"/>
        <w:ind w:firstLineChars="0" w:firstLine="0"/>
        <w:contextualSpacing/>
        <w:jc w:val="left"/>
      </w:pPr>
      <w:r>
        <w:rPr>
          <w:rFonts w:hint="eastAsia"/>
          <w:b/>
        </w:rPr>
        <w:t>7.3.</w:t>
      </w:r>
      <w:r>
        <w:rPr>
          <w:b/>
        </w:rPr>
        <w:t>6</w:t>
      </w:r>
      <w:r w:rsidR="00FE1C4C" w:rsidRPr="00795EA6">
        <w:rPr>
          <w:rFonts w:hint="eastAsia"/>
          <w:b/>
        </w:rPr>
        <w:t xml:space="preserve"> </w:t>
      </w:r>
      <w:r w:rsidR="00922D72">
        <w:rPr>
          <w:b/>
        </w:rPr>
        <w:t xml:space="preserve"> </w:t>
      </w:r>
      <w:r w:rsidR="00FE1C4C" w:rsidRPr="00795EA6">
        <w:rPr>
          <w:rFonts w:hint="eastAsia"/>
        </w:rPr>
        <w:t>依据《混凝土结构设计标准》</w:t>
      </w:r>
      <w:r w:rsidR="00FE1C4C" w:rsidRPr="00795EA6">
        <w:rPr>
          <w:rFonts w:hint="eastAsia"/>
        </w:rPr>
        <w:t>GB/T 50010-2010(2024</w:t>
      </w:r>
      <w:r w:rsidR="00FE1C4C" w:rsidRPr="00795EA6">
        <w:rPr>
          <w:rFonts w:hint="eastAsia"/>
        </w:rPr>
        <w:t>版）中</w:t>
      </w:r>
      <w:r w:rsidR="00FE1C4C" w:rsidRPr="00795EA6">
        <w:rPr>
          <w:rFonts w:hint="eastAsia"/>
        </w:rPr>
        <w:t>3.4.5</w:t>
      </w:r>
      <w:r w:rsidR="00FE1C4C" w:rsidRPr="00795EA6">
        <w:rPr>
          <w:rFonts w:hint="eastAsia"/>
        </w:rPr>
        <w:t>条</w:t>
      </w:r>
      <w:r w:rsidR="000B7B99">
        <w:rPr>
          <w:rFonts w:hint="eastAsia"/>
        </w:rPr>
        <w:t>编制</w:t>
      </w:r>
      <w:r w:rsidR="00FE1C4C" w:rsidRPr="00795EA6">
        <w:rPr>
          <w:rFonts w:hint="eastAsia"/>
        </w:rPr>
        <w:t>。</w:t>
      </w:r>
    </w:p>
    <w:p w14:paraId="10F0C660" w14:textId="77777777" w:rsidR="00FE1C4C" w:rsidRPr="00795EA6" w:rsidRDefault="00617A22" w:rsidP="00FE1C4C">
      <w:pPr>
        <w:pStyle w:val="a7"/>
        <w:spacing w:beforeLines="25" w:before="78"/>
        <w:ind w:firstLineChars="0" w:firstLine="0"/>
        <w:contextualSpacing/>
        <w:jc w:val="left"/>
        <w:rPr>
          <w:rFonts w:ascii="楷体" w:eastAsia="楷体" w:hAnsi="楷体"/>
          <w:color w:val="7030A0"/>
        </w:rPr>
      </w:pPr>
      <w:r>
        <w:rPr>
          <w:rFonts w:hint="eastAsia"/>
          <w:b/>
        </w:rPr>
        <w:t>7.3.</w:t>
      </w:r>
      <w:r>
        <w:rPr>
          <w:b/>
        </w:rPr>
        <w:t>7</w:t>
      </w:r>
      <w:r w:rsidR="00922D72">
        <w:rPr>
          <w:b/>
        </w:rPr>
        <w:t xml:space="preserve"> </w:t>
      </w:r>
      <w:r w:rsidR="00FE1C4C" w:rsidRPr="00795EA6">
        <w:rPr>
          <w:rFonts w:hint="eastAsia"/>
          <w:b/>
        </w:rPr>
        <w:t xml:space="preserve"> </w:t>
      </w:r>
      <w:r w:rsidR="00FE1C4C" w:rsidRPr="00795EA6">
        <w:rPr>
          <w:rFonts w:hint="eastAsia"/>
        </w:rPr>
        <w:t>依据《混凝土结构设计标准》</w:t>
      </w:r>
      <w:r w:rsidR="00FE1C4C" w:rsidRPr="00795EA6">
        <w:rPr>
          <w:rFonts w:hint="eastAsia"/>
        </w:rPr>
        <w:t>GB/T 50010</w:t>
      </w:r>
      <w:r w:rsidR="00FE1C4C" w:rsidRPr="00795EA6">
        <w:rPr>
          <w:rFonts w:hint="eastAsia"/>
        </w:rPr>
        <w:t>、《建筑地基基础工程施工规范》</w:t>
      </w:r>
      <w:r w:rsidR="00FE1C4C" w:rsidRPr="00795EA6">
        <w:rPr>
          <w:rFonts w:hint="eastAsia"/>
        </w:rPr>
        <w:t>GB51004</w:t>
      </w:r>
      <w:r w:rsidR="000B7B99">
        <w:rPr>
          <w:rFonts w:hint="eastAsia"/>
        </w:rPr>
        <w:t>编制</w:t>
      </w:r>
      <w:r w:rsidR="00FE1C4C" w:rsidRPr="00795EA6">
        <w:rPr>
          <w:rFonts w:hint="eastAsia"/>
        </w:rPr>
        <w:t>。</w:t>
      </w:r>
    </w:p>
    <w:p w14:paraId="7FF70014" w14:textId="77777777" w:rsidR="00FE1C4C" w:rsidRPr="00795EA6" w:rsidRDefault="00617A22" w:rsidP="00FE1C4C">
      <w:pPr>
        <w:pStyle w:val="a7"/>
        <w:ind w:firstLineChars="0" w:firstLine="0"/>
        <w:contextualSpacing/>
        <w:jc w:val="left"/>
      </w:pPr>
      <w:r>
        <w:rPr>
          <w:b/>
        </w:rPr>
        <w:t>7.3.8</w:t>
      </w:r>
      <w:r w:rsidR="00FE1C4C" w:rsidRPr="00795EA6">
        <w:rPr>
          <w:b/>
        </w:rPr>
        <w:t xml:space="preserve">  </w:t>
      </w:r>
      <w:r w:rsidR="00FE1C4C" w:rsidRPr="00795EA6">
        <w:t>近年来建筑筏板、防水板抗浮问题频发，造成的后果严重且损失巨大，因此，提升抗浮安全系数是保障建筑安全的重要措施。抗浮问题的严重性在于其可能导致的结构破坏和经济损失，且修复难度非常高。为了有效应对这一问题，需要从多个方面提升抗浮安全系数，有效减少因地下水位变化引起的底板上浮、开裂等问题，从而保障建筑物的整体稳定性和使用寿命。</w:t>
      </w:r>
      <w:r w:rsidR="00FE1C4C" w:rsidRPr="00795EA6">
        <w:rPr>
          <w:rFonts w:hint="eastAsia"/>
        </w:rPr>
        <w:t>依据《建筑工程抗浮技术标准》</w:t>
      </w:r>
      <w:r w:rsidR="00FE1C4C" w:rsidRPr="00795EA6">
        <w:rPr>
          <w:rFonts w:hint="eastAsia"/>
        </w:rPr>
        <w:t>JGJ 476-2019</w:t>
      </w:r>
      <w:r w:rsidR="00FE1C4C" w:rsidRPr="00795EA6">
        <w:rPr>
          <w:rFonts w:hint="eastAsia"/>
        </w:rPr>
        <w:t>中</w:t>
      </w:r>
      <w:r w:rsidR="00FE1C4C" w:rsidRPr="00795EA6">
        <w:rPr>
          <w:rFonts w:hint="eastAsia"/>
        </w:rPr>
        <w:t>3.0.3</w:t>
      </w:r>
      <w:r w:rsidR="00FE1C4C" w:rsidRPr="00795EA6">
        <w:rPr>
          <w:rFonts w:hint="eastAsia"/>
        </w:rPr>
        <w:t>条，编制此条文。</w:t>
      </w:r>
    </w:p>
    <w:p w14:paraId="41CAE9BD" w14:textId="77777777" w:rsidR="00FE1C4C" w:rsidRPr="00795EA6" w:rsidRDefault="00617A22" w:rsidP="00FE1C4C">
      <w:pPr>
        <w:pStyle w:val="a7"/>
        <w:spacing w:beforeLines="25" w:before="78"/>
        <w:ind w:firstLineChars="0" w:firstLine="0"/>
        <w:contextualSpacing/>
        <w:jc w:val="left"/>
        <w:rPr>
          <w:rFonts w:ascii="楷体" w:eastAsia="楷体" w:hAnsi="楷体"/>
          <w:color w:val="7030A0"/>
        </w:rPr>
      </w:pPr>
      <w:r>
        <w:rPr>
          <w:b/>
        </w:rPr>
        <w:t>7.3.9</w:t>
      </w:r>
      <w:r w:rsidR="00FE1C4C" w:rsidRPr="00795EA6">
        <w:rPr>
          <w:b/>
        </w:rPr>
        <w:t xml:space="preserve"> </w:t>
      </w:r>
      <w:r w:rsidR="00FE1C4C" w:rsidRPr="00795EA6">
        <w:t xml:space="preserve"> </w:t>
      </w:r>
      <w:r w:rsidR="00FE1C4C" w:rsidRPr="00795EA6">
        <w:t>围墙质量是小区建设中易被忽略的部分，基础的深度不够、基底压实不紧会导致围墙不稳定，容易倾斜或倒塌。砌筑基础抗风和抗震较差，应采用混凝土基础。基底应尽量在冻土深度以下，根据风荷载、墙高、墙厚、埋深、基底承载力等具体计算确定。可参照现行国家标准设计图集《室外工程》</w:t>
      </w:r>
      <w:r w:rsidR="00FE1C4C" w:rsidRPr="00795EA6">
        <w:t>12J003</w:t>
      </w:r>
      <w:r w:rsidR="00FE1C4C" w:rsidRPr="00795EA6">
        <w:t>选型。</w:t>
      </w:r>
      <w:r w:rsidR="00FE1C4C" w:rsidRPr="00795EA6">
        <w:rPr>
          <w:rFonts w:hint="eastAsia"/>
        </w:rPr>
        <w:t>依据《建筑地基基础设计规范》</w:t>
      </w:r>
      <w:r w:rsidR="00FE1C4C" w:rsidRPr="00795EA6">
        <w:rPr>
          <w:rFonts w:hint="eastAsia"/>
        </w:rPr>
        <w:t>GB 50007-2011</w:t>
      </w:r>
      <w:r w:rsidR="00FE1C4C" w:rsidRPr="00795EA6">
        <w:rPr>
          <w:rFonts w:hint="eastAsia"/>
        </w:rPr>
        <w:t>中</w:t>
      </w:r>
      <w:r w:rsidR="00FE1C4C" w:rsidRPr="00795EA6">
        <w:rPr>
          <w:rFonts w:hint="eastAsia"/>
        </w:rPr>
        <w:t>8.4.7~8.2.14</w:t>
      </w:r>
      <w:r w:rsidR="00FE1C4C" w:rsidRPr="00795EA6">
        <w:rPr>
          <w:rFonts w:hint="eastAsia"/>
        </w:rPr>
        <w:t>条，编制此条文。</w:t>
      </w:r>
    </w:p>
    <w:p w14:paraId="2075D5D9" w14:textId="77777777" w:rsidR="00FE1C4C" w:rsidRPr="00795EA6" w:rsidRDefault="00FE1C4C" w:rsidP="00795EA6">
      <w:pPr>
        <w:pStyle w:val="a7"/>
        <w:numPr>
          <w:ilvl w:val="0"/>
          <w:numId w:val="3"/>
        </w:numPr>
        <w:ind w:firstLineChars="0"/>
        <w:jc w:val="center"/>
        <w:rPr>
          <w:b/>
          <w:sz w:val="30"/>
          <w:szCs w:val="30"/>
        </w:rPr>
      </w:pPr>
      <w:bookmarkStart w:id="17" w:name="_Toc181092586"/>
      <w:r w:rsidRPr="00795EA6">
        <w:rPr>
          <w:rFonts w:hint="eastAsia"/>
          <w:b/>
          <w:sz w:val="30"/>
          <w:szCs w:val="30"/>
        </w:rPr>
        <w:t>建筑材料和构造</w:t>
      </w:r>
      <w:bookmarkEnd w:id="17"/>
    </w:p>
    <w:p w14:paraId="6399A5AB"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bookmarkStart w:id="18" w:name="_Toc181092587"/>
      <w:r w:rsidRPr="00795EA6">
        <w:rPr>
          <w:rFonts w:ascii="Times New Roman" w:eastAsia="黑体" w:hAnsi="Times New Roman"/>
        </w:rPr>
        <w:t xml:space="preserve">8.1 </w:t>
      </w:r>
      <w:r w:rsidRPr="00795EA6">
        <w:rPr>
          <w:rFonts w:ascii="Times New Roman" w:eastAsia="黑体" w:hAnsi="Times New Roman" w:hint="eastAsia"/>
        </w:rPr>
        <w:t>隔声</w:t>
      </w:r>
      <w:bookmarkEnd w:id="18"/>
    </w:p>
    <w:p w14:paraId="18758809" w14:textId="77777777" w:rsidR="00D411D3" w:rsidRPr="00795EA6" w:rsidRDefault="00D411D3" w:rsidP="00D411D3">
      <w:pPr>
        <w:pStyle w:val="a9"/>
        <w:rPr>
          <w:rFonts w:ascii="Times New Roman" w:eastAsia="宋体" w:hAnsi="Times New Roman"/>
          <w:b/>
          <w:color w:val="auto"/>
        </w:rPr>
      </w:pPr>
      <w:r w:rsidRPr="00795EA6">
        <w:rPr>
          <w:rFonts w:ascii="Times New Roman" w:eastAsia="宋体" w:hAnsi="Times New Roman"/>
          <w:b/>
          <w:color w:val="auto"/>
        </w:rPr>
        <w:lastRenderedPageBreak/>
        <w:t xml:space="preserve">8.1.1  </w:t>
      </w:r>
      <w:r w:rsidRPr="00795EA6">
        <w:rPr>
          <w:rFonts w:ascii="Times New Roman" w:eastAsia="宋体" w:hAnsi="Times New Roman" w:hint="eastAsia"/>
          <w:color w:val="auto"/>
        </w:rPr>
        <w:t>本条依据现行</w:t>
      </w:r>
      <w:r w:rsidR="00FB6AE6">
        <w:rPr>
          <w:rFonts w:ascii="Times New Roman" w:eastAsia="宋体" w:hAnsi="Times New Roman" w:hint="eastAsia"/>
          <w:color w:val="auto"/>
        </w:rPr>
        <w:t>国家标准《绿色建筑评价标准》</w:t>
      </w:r>
      <w:r w:rsidR="00FB6AE6">
        <w:rPr>
          <w:rFonts w:ascii="Times New Roman" w:eastAsia="宋体" w:hAnsi="Times New Roman" w:hint="eastAsia"/>
          <w:color w:val="auto"/>
        </w:rPr>
        <w:t>GB/T 50378</w:t>
      </w:r>
      <w:r w:rsidR="003A2DB6">
        <w:rPr>
          <w:rFonts w:ascii="Times New Roman" w:eastAsia="宋体" w:hAnsi="Times New Roman" w:hint="eastAsia"/>
          <w:color w:val="auto"/>
        </w:rPr>
        <w:t>、</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00FB6AE6">
        <w:rPr>
          <w:rFonts w:ascii="Times New Roman" w:eastAsia="宋体" w:hAnsi="Times New Roman" w:hint="eastAsia"/>
          <w:color w:val="auto"/>
        </w:rPr>
        <w:t>和地方标准《内蒙古绿色建筑评价标准》</w:t>
      </w:r>
      <w:r w:rsidR="00FB6AE6">
        <w:rPr>
          <w:rFonts w:ascii="Times New Roman" w:eastAsia="宋体" w:hAnsi="Times New Roman" w:hint="eastAsia"/>
          <w:color w:val="auto"/>
        </w:rPr>
        <w:t>DB15</w:t>
      </w:r>
      <w:r w:rsidR="00FB6AE6">
        <w:rPr>
          <w:rFonts w:ascii="Times New Roman" w:eastAsia="宋体" w:hAnsi="Times New Roman" w:hint="eastAsia"/>
          <w:color w:val="auto"/>
        </w:rPr>
        <w:t>／</w:t>
      </w:r>
      <w:r w:rsidR="00FB6AE6">
        <w:rPr>
          <w:rFonts w:ascii="Times New Roman" w:eastAsia="宋体" w:hAnsi="Times New Roman" w:hint="eastAsia"/>
          <w:color w:val="auto"/>
        </w:rPr>
        <w:t>T 2817</w:t>
      </w:r>
      <w:r w:rsidRPr="00795EA6">
        <w:rPr>
          <w:rFonts w:ascii="Times New Roman" w:eastAsia="宋体" w:hAnsi="Times New Roman" w:hint="eastAsia"/>
          <w:color w:val="auto"/>
        </w:rPr>
        <w:t>进行编制。</w:t>
      </w:r>
    </w:p>
    <w:p w14:paraId="6FF07EDC" w14:textId="77777777" w:rsidR="00D411D3" w:rsidRPr="00795EA6" w:rsidRDefault="00D411D3" w:rsidP="00795EA6">
      <w:pPr>
        <w:pStyle w:val="a9"/>
        <w:rPr>
          <w:rFonts w:ascii="宋体" w:hAnsi="宋体"/>
          <w:sz w:val="21"/>
          <w:szCs w:val="21"/>
        </w:rPr>
      </w:pPr>
      <w:r w:rsidRPr="00795EA6">
        <w:rPr>
          <w:rFonts w:ascii="Times New Roman" w:eastAsia="宋体" w:hAnsi="Times New Roman"/>
          <w:b/>
          <w:color w:val="auto"/>
        </w:rPr>
        <w:t xml:space="preserve">8.1.2  </w:t>
      </w:r>
      <w:r w:rsidRPr="00795EA6">
        <w:rPr>
          <w:rFonts w:ascii="Times New Roman" w:eastAsia="宋体" w:hAnsi="Times New Roman" w:hint="eastAsia"/>
          <w:color w:val="auto"/>
        </w:rPr>
        <w:t>本条依据现行国家标准《民用建筑隔声设计规范》</w:t>
      </w:r>
      <w:r w:rsidRPr="00795EA6">
        <w:rPr>
          <w:rFonts w:ascii="Times New Roman" w:eastAsia="宋体" w:hAnsi="Times New Roman"/>
          <w:color w:val="auto"/>
        </w:rPr>
        <w:t>GB 50118</w:t>
      </w:r>
      <w:r w:rsidR="003A2DB6">
        <w:rPr>
          <w:rFonts w:ascii="Times New Roman" w:eastAsia="宋体" w:hAnsi="Times New Roman" w:hint="eastAsia"/>
          <w:color w:val="auto"/>
        </w:rPr>
        <w:t>、、</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Pr="00795EA6">
        <w:rPr>
          <w:rFonts w:ascii="Times New Roman" w:eastAsia="宋体" w:hAnsi="Times New Roman" w:hint="eastAsia"/>
          <w:color w:val="auto"/>
        </w:rPr>
        <w:t>进行编制。</w:t>
      </w:r>
    </w:p>
    <w:p w14:paraId="783FA399" w14:textId="77777777" w:rsidR="00D411D3" w:rsidRPr="00795EA6" w:rsidRDefault="00D411D3" w:rsidP="00D411D3">
      <w:pPr>
        <w:pStyle w:val="a9"/>
        <w:rPr>
          <w:rFonts w:ascii="Times New Roman" w:eastAsia="宋体" w:hAnsi="Times New Roman"/>
          <w:b/>
          <w:color w:val="auto"/>
        </w:rPr>
      </w:pPr>
      <w:r w:rsidRPr="00795EA6">
        <w:rPr>
          <w:rFonts w:ascii="Times New Roman" w:eastAsia="宋体" w:hAnsi="Times New Roman"/>
          <w:b/>
          <w:color w:val="auto"/>
        </w:rPr>
        <w:t xml:space="preserve">8.1.3  </w:t>
      </w:r>
      <w:r w:rsidRPr="00795EA6">
        <w:rPr>
          <w:rFonts w:ascii="Times New Roman" w:eastAsia="宋体" w:hAnsi="Times New Roman" w:hint="eastAsia"/>
          <w:color w:val="auto"/>
        </w:rPr>
        <w:t>本条依据现行国家标准《民用建筑隔声设计规范》</w:t>
      </w:r>
      <w:r w:rsidRPr="00795EA6">
        <w:rPr>
          <w:rFonts w:ascii="Times New Roman" w:eastAsia="宋体" w:hAnsi="Times New Roman" w:hint="eastAsia"/>
          <w:color w:val="auto"/>
        </w:rPr>
        <w:t>G</w:t>
      </w:r>
      <w:r w:rsidRPr="00795EA6">
        <w:rPr>
          <w:rFonts w:ascii="Times New Roman" w:eastAsia="宋体" w:hAnsi="Times New Roman"/>
          <w:color w:val="auto"/>
        </w:rPr>
        <w:t>B 50118</w:t>
      </w:r>
      <w:r w:rsidR="003A2DB6">
        <w:rPr>
          <w:rFonts w:ascii="Times New Roman" w:eastAsia="宋体" w:hAnsi="Times New Roman" w:hint="eastAsia"/>
          <w:color w:val="auto"/>
        </w:rPr>
        <w:t>、</w:t>
      </w:r>
      <w:r w:rsidRPr="00795EA6">
        <w:rPr>
          <w:rFonts w:ascii="Times New Roman" w:eastAsia="宋体" w:hAnsi="Times New Roman" w:hint="eastAsia"/>
          <w:color w:val="auto"/>
        </w:rPr>
        <w:t>进行编制。</w:t>
      </w:r>
    </w:p>
    <w:p w14:paraId="3C741127" w14:textId="77777777" w:rsidR="00D411D3" w:rsidRPr="00795EA6" w:rsidRDefault="00D411D3" w:rsidP="00D411D3">
      <w:pPr>
        <w:pStyle w:val="a9"/>
        <w:rPr>
          <w:rFonts w:ascii="Times New Roman" w:eastAsia="宋体" w:hAnsi="Times New Roman"/>
          <w:color w:val="auto"/>
        </w:rPr>
      </w:pPr>
      <w:r w:rsidRPr="00795EA6">
        <w:rPr>
          <w:rFonts w:ascii="Times New Roman" w:eastAsia="宋体" w:hAnsi="Times New Roman"/>
          <w:b/>
          <w:color w:val="auto"/>
        </w:rPr>
        <w:t xml:space="preserve">8.1.4  </w:t>
      </w:r>
      <w:r w:rsidRPr="00795EA6">
        <w:rPr>
          <w:rFonts w:ascii="Times New Roman" w:eastAsia="宋体" w:hAnsi="Times New Roman" w:hint="eastAsia"/>
          <w:color w:val="auto"/>
        </w:rPr>
        <w:t>本条依据</w:t>
      </w:r>
      <w:proofErr w:type="gramStart"/>
      <w:r w:rsidRPr="00795EA6">
        <w:rPr>
          <w:rFonts w:ascii="Times New Roman" w:eastAsia="宋体" w:hAnsi="Times New Roman" w:hint="eastAsia"/>
          <w:color w:val="auto"/>
        </w:rPr>
        <w:t>现行行业</w:t>
      </w:r>
      <w:proofErr w:type="gramEnd"/>
      <w:r w:rsidRPr="00795EA6">
        <w:rPr>
          <w:rFonts w:ascii="Times New Roman" w:eastAsia="宋体" w:hAnsi="Times New Roman" w:hint="eastAsia"/>
          <w:color w:val="auto"/>
        </w:rPr>
        <w:t>标准《建筑轻质条板隔墙技术规程》</w:t>
      </w:r>
      <w:r w:rsidRPr="00795EA6">
        <w:rPr>
          <w:rFonts w:ascii="Times New Roman" w:eastAsia="宋体" w:hAnsi="Times New Roman" w:hint="eastAsia"/>
          <w:color w:val="auto"/>
        </w:rPr>
        <w:t>J</w:t>
      </w:r>
      <w:r w:rsidRPr="00795EA6">
        <w:rPr>
          <w:rFonts w:ascii="Times New Roman" w:eastAsia="宋体" w:hAnsi="Times New Roman"/>
          <w:color w:val="auto"/>
        </w:rPr>
        <w:t>GJ/T 157</w:t>
      </w:r>
      <w:r w:rsidRPr="00795EA6">
        <w:rPr>
          <w:rFonts w:ascii="Times New Roman" w:eastAsia="宋体" w:hAnsi="Times New Roman" w:hint="eastAsia"/>
          <w:color w:val="auto"/>
        </w:rPr>
        <w:t>进行编制。</w:t>
      </w:r>
    </w:p>
    <w:p w14:paraId="4BC2E6A6" w14:textId="77777777" w:rsidR="00D411D3" w:rsidRPr="00795EA6" w:rsidRDefault="00D411D3" w:rsidP="00D411D3">
      <w:pPr>
        <w:pStyle w:val="a9"/>
        <w:rPr>
          <w:rFonts w:ascii="Times New Roman" w:eastAsia="宋体" w:hAnsi="Times New Roman"/>
          <w:color w:val="auto"/>
        </w:rPr>
      </w:pPr>
      <w:r w:rsidRPr="00795EA6">
        <w:rPr>
          <w:rFonts w:ascii="Times New Roman" w:eastAsia="宋体" w:hAnsi="Times New Roman"/>
          <w:b/>
          <w:color w:val="auto"/>
        </w:rPr>
        <w:t xml:space="preserve">8.1.5  </w:t>
      </w:r>
      <w:r w:rsidRPr="00795EA6">
        <w:rPr>
          <w:rFonts w:ascii="Times New Roman" w:eastAsia="宋体" w:hAnsi="Times New Roman" w:hint="eastAsia"/>
          <w:color w:val="auto"/>
        </w:rPr>
        <w:t>本条依据</w:t>
      </w:r>
      <w:proofErr w:type="gramStart"/>
      <w:r w:rsidRPr="00795EA6">
        <w:rPr>
          <w:rFonts w:ascii="Times New Roman" w:eastAsia="宋体" w:hAnsi="Times New Roman" w:hint="eastAsia"/>
          <w:color w:val="auto"/>
        </w:rPr>
        <w:t>现行行业</w:t>
      </w:r>
      <w:proofErr w:type="gramEnd"/>
      <w:r w:rsidRPr="00795EA6">
        <w:rPr>
          <w:rFonts w:ascii="Times New Roman" w:eastAsia="宋体" w:hAnsi="Times New Roman" w:hint="eastAsia"/>
          <w:color w:val="auto"/>
        </w:rPr>
        <w:t>标准《建筑轻质条板隔墙技术规程》</w:t>
      </w:r>
      <w:r w:rsidRPr="00795EA6">
        <w:rPr>
          <w:rFonts w:ascii="Times New Roman" w:eastAsia="宋体" w:hAnsi="Times New Roman" w:hint="eastAsia"/>
          <w:color w:val="auto"/>
        </w:rPr>
        <w:t>J</w:t>
      </w:r>
      <w:r w:rsidRPr="00795EA6">
        <w:rPr>
          <w:rFonts w:ascii="Times New Roman" w:eastAsia="宋体" w:hAnsi="Times New Roman"/>
          <w:color w:val="auto"/>
        </w:rPr>
        <w:t>GJ/T 157</w:t>
      </w:r>
      <w:r w:rsidRPr="00795EA6">
        <w:rPr>
          <w:rFonts w:ascii="Times New Roman" w:eastAsia="宋体" w:hAnsi="Times New Roman" w:hint="eastAsia"/>
          <w:color w:val="auto"/>
        </w:rPr>
        <w:t>进行编制。</w:t>
      </w:r>
    </w:p>
    <w:p w14:paraId="0F175436" w14:textId="77777777" w:rsidR="00D411D3" w:rsidRPr="00795EA6" w:rsidRDefault="00D411D3" w:rsidP="00D411D3">
      <w:pPr>
        <w:pStyle w:val="a9"/>
        <w:rPr>
          <w:rFonts w:ascii="Times New Roman" w:eastAsia="宋体" w:hAnsi="Times New Roman"/>
          <w:b/>
          <w:color w:val="auto"/>
        </w:rPr>
      </w:pPr>
      <w:r w:rsidRPr="00795EA6">
        <w:rPr>
          <w:rFonts w:ascii="Times New Roman" w:eastAsia="宋体" w:hAnsi="Times New Roman"/>
          <w:b/>
          <w:color w:val="auto"/>
        </w:rPr>
        <w:t>8.1.6</w:t>
      </w:r>
      <w:r w:rsidRPr="00795EA6">
        <w:rPr>
          <w:rFonts w:ascii="Times New Roman" w:eastAsia="宋体" w:hAnsi="Times New Roman"/>
          <w:color w:val="auto"/>
        </w:rPr>
        <w:t xml:space="preserve">  </w:t>
      </w:r>
      <w:r w:rsidRPr="00795EA6">
        <w:rPr>
          <w:rFonts w:ascii="Times New Roman" w:eastAsia="宋体" w:hAnsi="Times New Roman" w:hint="eastAsia"/>
          <w:color w:val="auto"/>
        </w:rPr>
        <w:t>本条依据</w:t>
      </w:r>
      <w:proofErr w:type="gramStart"/>
      <w:r w:rsidRPr="00795EA6">
        <w:rPr>
          <w:rFonts w:ascii="Times New Roman" w:eastAsia="宋体" w:hAnsi="Times New Roman" w:hint="eastAsia"/>
          <w:color w:val="auto"/>
        </w:rPr>
        <w:t>现行行业</w:t>
      </w:r>
      <w:proofErr w:type="gramEnd"/>
      <w:r w:rsidRPr="00795EA6">
        <w:rPr>
          <w:rFonts w:ascii="Times New Roman" w:eastAsia="宋体" w:hAnsi="Times New Roman" w:hint="eastAsia"/>
          <w:color w:val="auto"/>
        </w:rPr>
        <w:t>标准《民用建筑绿色设计规范》</w:t>
      </w:r>
      <w:r w:rsidRPr="00795EA6">
        <w:rPr>
          <w:rFonts w:ascii="Times New Roman" w:eastAsia="宋体" w:hAnsi="Times New Roman"/>
          <w:color w:val="auto"/>
        </w:rPr>
        <w:t>JGJ/T 229</w:t>
      </w:r>
      <w:r w:rsidRPr="00795EA6">
        <w:rPr>
          <w:rFonts w:ascii="Times New Roman" w:eastAsia="宋体" w:hAnsi="Times New Roman" w:hint="eastAsia"/>
          <w:color w:val="auto"/>
        </w:rPr>
        <w:t>进行编制。</w:t>
      </w:r>
    </w:p>
    <w:p w14:paraId="0D06504C" w14:textId="77777777" w:rsidR="00D411D3" w:rsidRPr="00795EA6" w:rsidRDefault="00D411D3" w:rsidP="00D411D3">
      <w:pPr>
        <w:pStyle w:val="a9"/>
        <w:rPr>
          <w:rFonts w:ascii="Times New Roman" w:eastAsia="宋体" w:hAnsi="Times New Roman"/>
          <w:color w:val="auto"/>
        </w:rPr>
      </w:pPr>
      <w:r w:rsidRPr="00795EA6">
        <w:rPr>
          <w:rFonts w:ascii="Times New Roman" w:eastAsia="宋体" w:hAnsi="Times New Roman"/>
          <w:b/>
          <w:color w:val="auto"/>
        </w:rPr>
        <w:t xml:space="preserve">8.1.7  </w:t>
      </w:r>
      <w:r w:rsidRPr="00795EA6">
        <w:rPr>
          <w:rFonts w:ascii="Times New Roman" w:eastAsia="宋体" w:hAnsi="Times New Roman" w:hint="eastAsia"/>
          <w:color w:val="auto"/>
        </w:rPr>
        <w:t>本条依据</w:t>
      </w:r>
      <w:proofErr w:type="gramStart"/>
      <w:r w:rsidRPr="00795EA6">
        <w:rPr>
          <w:rFonts w:ascii="Times New Roman" w:eastAsia="宋体" w:hAnsi="Times New Roman" w:hint="eastAsia"/>
          <w:color w:val="auto"/>
        </w:rPr>
        <w:t>现行行业</w:t>
      </w:r>
      <w:proofErr w:type="gramEnd"/>
      <w:r w:rsidRPr="00795EA6">
        <w:rPr>
          <w:rFonts w:ascii="Times New Roman" w:eastAsia="宋体" w:hAnsi="Times New Roman" w:hint="eastAsia"/>
          <w:color w:val="auto"/>
        </w:rPr>
        <w:t>标准《民用建筑绿色设计规范》</w:t>
      </w:r>
      <w:r w:rsidRPr="00795EA6">
        <w:rPr>
          <w:rFonts w:ascii="Times New Roman" w:eastAsia="宋体" w:hAnsi="Times New Roman"/>
          <w:color w:val="auto"/>
        </w:rPr>
        <w:t>JGJ/T 229</w:t>
      </w:r>
      <w:r w:rsidRPr="00795EA6">
        <w:rPr>
          <w:rFonts w:ascii="Times New Roman" w:eastAsia="宋体" w:hAnsi="Times New Roman" w:hint="eastAsia"/>
          <w:color w:val="auto"/>
        </w:rPr>
        <w:t>进行编制。</w:t>
      </w:r>
      <w:r w:rsidRPr="00795EA6">
        <w:rPr>
          <w:rFonts w:ascii="Times New Roman" w:eastAsia="宋体" w:hAnsi="Times New Roman"/>
          <w:color w:val="auto"/>
        </w:rPr>
        <w:t>穿墙处套管内径比系统管道外径</w:t>
      </w:r>
      <w:proofErr w:type="gramStart"/>
      <w:r w:rsidRPr="00795EA6">
        <w:rPr>
          <w:rFonts w:ascii="Times New Roman" w:eastAsia="宋体" w:hAnsi="Times New Roman"/>
          <w:color w:val="auto"/>
        </w:rPr>
        <w:t>至少大</w:t>
      </w:r>
      <w:proofErr w:type="gramEnd"/>
      <w:r w:rsidRPr="00795EA6">
        <w:rPr>
          <w:rFonts w:ascii="Times New Roman" w:eastAsia="宋体" w:hAnsi="Times New Roman"/>
          <w:color w:val="auto"/>
        </w:rPr>
        <w:t>50mm</w:t>
      </w:r>
      <w:r w:rsidRPr="00795EA6">
        <w:rPr>
          <w:rFonts w:ascii="Times New Roman" w:eastAsia="宋体" w:hAnsi="Times New Roman"/>
          <w:color w:val="auto"/>
        </w:rPr>
        <w:t>，且填充材料厚度不小于</w:t>
      </w:r>
      <w:r w:rsidRPr="00795EA6">
        <w:rPr>
          <w:rFonts w:ascii="Times New Roman" w:eastAsia="宋体" w:hAnsi="Times New Roman"/>
          <w:color w:val="auto"/>
        </w:rPr>
        <w:t>20mm</w:t>
      </w:r>
      <w:r w:rsidRPr="00795EA6">
        <w:rPr>
          <w:rFonts w:ascii="Times New Roman" w:eastAsia="宋体" w:hAnsi="Times New Roman"/>
          <w:color w:val="auto"/>
        </w:rPr>
        <w:t>，并做好封堵处理。</w:t>
      </w:r>
    </w:p>
    <w:p w14:paraId="46431B52" w14:textId="77777777" w:rsidR="00D411D3" w:rsidRPr="00795EA6" w:rsidRDefault="00D411D3" w:rsidP="00D411D3">
      <w:pPr>
        <w:pStyle w:val="a9"/>
        <w:rPr>
          <w:rFonts w:ascii="Times New Roman" w:eastAsia="宋体" w:hAnsi="Times New Roman"/>
          <w:b/>
          <w:color w:val="auto"/>
        </w:rPr>
      </w:pPr>
      <w:r w:rsidRPr="00795EA6">
        <w:rPr>
          <w:rFonts w:ascii="Times New Roman" w:eastAsia="宋体" w:hAnsi="Times New Roman"/>
          <w:b/>
          <w:color w:val="auto"/>
        </w:rPr>
        <w:t xml:space="preserve">8.1.8  </w:t>
      </w:r>
      <w:r w:rsidRPr="00795EA6">
        <w:rPr>
          <w:rFonts w:ascii="Times New Roman" w:eastAsia="宋体" w:hAnsi="Times New Roman" w:hint="eastAsia"/>
          <w:color w:val="auto"/>
        </w:rPr>
        <w:t>本条依据现行国家标准《民用建筑隔声设计规范》</w:t>
      </w:r>
      <w:r w:rsidRPr="00795EA6">
        <w:rPr>
          <w:rFonts w:ascii="Times New Roman" w:eastAsia="宋体" w:hAnsi="Times New Roman" w:hint="eastAsia"/>
          <w:color w:val="auto"/>
        </w:rPr>
        <w:t>G</w:t>
      </w:r>
      <w:r w:rsidRPr="00795EA6">
        <w:rPr>
          <w:rFonts w:ascii="Times New Roman" w:eastAsia="宋体" w:hAnsi="Times New Roman"/>
          <w:color w:val="auto"/>
        </w:rPr>
        <w:t>B 50118</w:t>
      </w:r>
      <w:r w:rsidR="003A2DB6">
        <w:rPr>
          <w:rFonts w:ascii="Times New Roman" w:eastAsia="宋体" w:hAnsi="Times New Roman" w:hint="eastAsia"/>
          <w:color w:val="auto"/>
        </w:rPr>
        <w:t>、</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Pr="00795EA6">
        <w:rPr>
          <w:rFonts w:ascii="Times New Roman" w:eastAsia="宋体" w:hAnsi="Times New Roman" w:hint="eastAsia"/>
          <w:color w:val="auto"/>
        </w:rPr>
        <w:t>进行编制。</w:t>
      </w:r>
    </w:p>
    <w:p w14:paraId="177BFCF9" w14:textId="77777777" w:rsidR="00D411D3" w:rsidRPr="00795EA6" w:rsidRDefault="00D411D3" w:rsidP="00D411D3">
      <w:pPr>
        <w:pStyle w:val="a9"/>
        <w:rPr>
          <w:rFonts w:ascii="Times New Roman" w:eastAsia="宋体" w:hAnsi="Times New Roman"/>
          <w:color w:val="auto"/>
        </w:rPr>
      </w:pPr>
      <w:r w:rsidRPr="00795EA6">
        <w:rPr>
          <w:rFonts w:ascii="Times New Roman" w:eastAsia="宋体" w:hAnsi="Times New Roman"/>
          <w:b/>
          <w:color w:val="auto"/>
        </w:rPr>
        <w:t xml:space="preserve">8.1.9  </w:t>
      </w:r>
      <w:r w:rsidRPr="00795EA6">
        <w:rPr>
          <w:rFonts w:ascii="Times New Roman" w:eastAsia="宋体" w:hAnsi="Times New Roman" w:hint="eastAsia"/>
          <w:color w:val="auto"/>
        </w:rPr>
        <w:t>本条依据</w:t>
      </w:r>
      <w:proofErr w:type="gramStart"/>
      <w:r w:rsidRPr="00795EA6">
        <w:rPr>
          <w:rFonts w:ascii="Times New Roman" w:eastAsia="宋体" w:hAnsi="Times New Roman" w:hint="eastAsia"/>
          <w:color w:val="auto"/>
        </w:rPr>
        <w:t>现行行业</w:t>
      </w:r>
      <w:proofErr w:type="gramEnd"/>
      <w:r w:rsidRPr="00795EA6">
        <w:rPr>
          <w:rFonts w:ascii="Times New Roman" w:eastAsia="宋体" w:hAnsi="Times New Roman" w:hint="eastAsia"/>
          <w:color w:val="auto"/>
        </w:rPr>
        <w:t>标准《民用建筑绿色设计规范》</w:t>
      </w:r>
      <w:r w:rsidRPr="00795EA6">
        <w:rPr>
          <w:rFonts w:ascii="Times New Roman" w:eastAsia="宋体" w:hAnsi="Times New Roman"/>
          <w:color w:val="auto"/>
        </w:rPr>
        <w:t>JGJ/T 229</w:t>
      </w:r>
      <w:r w:rsidRPr="00795EA6">
        <w:rPr>
          <w:rFonts w:ascii="Times New Roman" w:eastAsia="宋体" w:hAnsi="Times New Roman" w:hint="eastAsia"/>
          <w:color w:val="auto"/>
        </w:rPr>
        <w:t>进行编制。</w:t>
      </w:r>
    </w:p>
    <w:p w14:paraId="0AA48A51" w14:textId="77777777" w:rsidR="00D411D3" w:rsidRPr="00795EA6" w:rsidRDefault="00D411D3" w:rsidP="00D411D3">
      <w:pPr>
        <w:pStyle w:val="a9"/>
        <w:rPr>
          <w:rFonts w:ascii="Times New Roman" w:eastAsia="宋体" w:hAnsi="Times New Roman"/>
          <w:color w:val="auto"/>
        </w:rPr>
      </w:pPr>
      <w:r w:rsidRPr="00795EA6">
        <w:rPr>
          <w:rFonts w:ascii="Times New Roman" w:eastAsia="宋体" w:hAnsi="Times New Roman"/>
          <w:b/>
          <w:color w:val="auto"/>
        </w:rPr>
        <w:t xml:space="preserve">8.1.10  </w:t>
      </w:r>
      <w:r w:rsidRPr="00795EA6">
        <w:rPr>
          <w:rFonts w:ascii="Times New Roman" w:eastAsia="宋体" w:hAnsi="Times New Roman" w:hint="eastAsia"/>
          <w:color w:val="auto"/>
        </w:rPr>
        <w:t>本条依据现行国家标准《民用建筑隔声设计规范》</w:t>
      </w:r>
      <w:r w:rsidRPr="00795EA6">
        <w:rPr>
          <w:rFonts w:ascii="Times New Roman" w:eastAsia="宋体" w:hAnsi="Times New Roman" w:hint="eastAsia"/>
          <w:color w:val="auto"/>
        </w:rPr>
        <w:t>G</w:t>
      </w:r>
      <w:r w:rsidRPr="00795EA6">
        <w:rPr>
          <w:rFonts w:ascii="Times New Roman" w:eastAsia="宋体" w:hAnsi="Times New Roman"/>
          <w:color w:val="auto"/>
        </w:rPr>
        <w:t>B 50118</w:t>
      </w:r>
      <w:r w:rsidR="003A2DB6">
        <w:rPr>
          <w:rFonts w:ascii="Times New Roman" w:eastAsia="宋体" w:hAnsi="Times New Roman" w:hint="eastAsia"/>
          <w:color w:val="auto"/>
        </w:rPr>
        <w:t>、</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Pr="00795EA6">
        <w:rPr>
          <w:rFonts w:ascii="Times New Roman" w:eastAsia="宋体" w:hAnsi="Times New Roman" w:hint="eastAsia"/>
          <w:color w:val="auto"/>
        </w:rPr>
        <w:t>进行编制。</w:t>
      </w:r>
      <w:r w:rsidRPr="00795EA6">
        <w:rPr>
          <w:rFonts w:ascii="Times New Roman" w:eastAsia="宋体" w:hAnsi="Times New Roman"/>
          <w:color w:val="auto"/>
        </w:rPr>
        <w:t>根据项目经验统计，外窗可按表</w:t>
      </w:r>
      <w:r w:rsidRPr="00795EA6">
        <w:rPr>
          <w:rFonts w:ascii="Times New Roman" w:eastAsia="宋体" w:hAnsi="Times New Roman"/>
          <w:color w:val="auto"/>
        </w:rPr>
        <w:t>1</w:t>
      </w:r>
      <w:r w:rsidRPr="00795EA6">
        <w:rPr>
          <w:rFonts w:ascii="Times New Roman" w:eastAsia="宋体" w:hAnsi="Times New Roman"/>
          <w:color w:val="auto"/>
        </w:rPr>
        <w:t>进行设计选型，在选型时开启形式可选用平</w:t>
      </w:r>
      <w:proofErr w:type="gramStart"/>
      <w:r w:rsidRPr="00795EA6">
        <w:rPr>
          <w:rFonts w:ascii="Times New Roman" w:eastAsia="宋体" w:hAnsi="Times New Roman"/>
          <w:color w:val="auto"/>
        </w:rPr>
        <w:t>开式</w:t>
      </w:r>
      <w:proofErr w:type="gramEnd"/>
      <w:r w:rsidRPr="00795EA6">
        <w:rPr>
          <w:rFonts w:ascii="Times New Roman" w:eastAsia="宋体" w:hAnsi="Times New Roman"/>
          <w:color w:val="auto"/>
        </w:rPr>
        <w:t>。</w:t>
      </w:r>
    </w:p>
    <w:p w14:paraId="655AFF32" w14:textId="77777777" w:rsidR="00D411D3" w:rsidRPr="00795EA6" w:rsidRDefault="00D411D3" w:rsidP="00D411D3">
      <w:pPr>
        <w:pStyle w:val="a9"/>
        <w:rPr>
          <w:rFonts w:ascii="Times New Roman" w:eastAsia="宋体" w:hAnsi="Times New Roman"/>
          <w:color w:val="auto"/>
        </w:rPr>
      </w:pPr>
      <w:r w:rsidRPr="00795EA6">
        <w:rPr>
          <w:rFonts w:ascii="Times New Roman" w:eastAsia="宋体" w:hAnsi="Times New Roman"/>
          <w:b/>
          <w:color w:val="auto"/>
        </w:rPr>
        <w:t xml:space="preserve">8.1.11  </w:t>
      </w:r>
      <w:r w:rsidRPr="00795EA6">
        <w:rPr>
          <w:rFonts w:ascii="Times New Roman" w:eastAsia="宋体" w:hAnsi="Times New Roman" w:hint="eastAsia"/>
          <w:color w:val="auto"/>
        </w:rPr>
        <w:t>本条依据现行国家标准《民用建筑设计统一标准》</w:t>
      </w:r>
      <w:r w:rsidRPr="00795EA6">
        <w:rPr>
          <w:rFonts w:ascii="Times New Roman" w:eastAsia="宋体" w:hAnsi="Times New Roman"/>
          <w:color w:val="auto"/>
        </w:rPr>
        <w:t>GB 50352</w:t>
      </w:r>
      <w:r w:rsidRPr="00795EA6">
        <w:rPr>
          <w:rFonts w:ascii="Times New Roman" w:eastAsia="宋体" w:hAnsi="Times New Roman" w:hint="eastAsia"/>
          <w:color w:val="auto"/>
        </w:rPr>
        <w:t>和协会标准《住宅建筑噪声控制技术规程》</w:t>
      </w:r>
      <w:r w:rsidRPr="00795EA6">
        <w:rPr>
          <w:rFonts w:ascii="Times New Roman" w:eastAsia="宋体" w:hAnsi="Times New Roman"/>
          <w:color w:val="auto"/>
        </w:rPr>
        <w:t>T/CECS 1393</w:t>
      </w:r>
      <w:r w:rsidRPr="00795EA6">
        <w:rPr>
          <w:rFonts w:ascii="Times New Roman" w:eastAsia="宋体" w:hAnsi="Times New Roman" w:hint="eastAsia"/>
          <w:color w:val="auto"/>
        </w:rPr>
        <w:t>进行编制。</w:t>
      </w:r>
    </w:p>
    <w:p w14:paraId="6EFCFCB9" w14:textId="77777777" w:rsidR="00D411D3" w:rsidRPr="00795EA6" w:rsidRDefault="00D411D3" w:rsidP="00D411D3">
      <w:pPr>
        <w:pStyle w:val="a9"/>
        <w:rPr>
          <w:rFonts w:ascii="Times New Roman" w:eastAsia="宋体" w:hAnsi="Times New Roman"/>
          <w:color w:val="auto"/>
        </w:rPr>
      </w:pPr>
      <w:r w:rsidRPr="00795EA6">
        <w:rPr>
          <w:rFonts w:ascii="Times New Roman" w:eastAsia="宋体" w:hAnsi="Times New Roman"/>
          <w:b/>
          <w:color w:val="auto"/>
        </w:rPr>
        <w:t xml:space="preserve">8.1.12  </w:t>
      </w:r>
      <w:r w:rsidRPr="00795EA6">
        <w:rPr>
          <w:rFonts w:ascii="Times New Roman" w:eastAsia="宋体" w:hAnsi="Times New Roman" w:hint="eastAsia"/>
          <w:color w:val="auto"/>
        </w:rPr>
        <w:t>本条依据现行国家标准《民用建筑设计统一标准》</w:t>
      </w:r>
      <w:r w:rsidRPr="00795EA6">
        <w:rPr>
          <w:rFonts w:ascii="Times New Roman" w:eastAsia="宋体" w:hAnsi="Times New Roman"/>
          <w:color w:val="auto"/>
        </w:rPr>
        <w:t>GB 50352</w:t>
      </w:r>
      <w:r w:rsidRPr="00795EA6">
        <w:rPr>
          <w:rFonts w:ascii="Times New Roman" w:eastAsia="宋体" w:hAnsi="Times New Roman" w:hint="eastAsia"/>
          <w:color w:val="auto"/>
        </w:rPr>
        <w:t>和协会标准《住宅建筑噪声控制技术规程》</w:t>
      </w:r>
      <w:r w:rsidRPr="00795EA6">
        <w:rPr>
          <w:rFonts w:ascii="Times New Roman" w:eastAsia="宋体" w:hAnsi="Times New Roman"/>
          <w:color w:val="auto"/>
        </w:rPr>
        <w:t>T/CECS 1393</w:t>
      </w:r>
      <w:r w:rsidRPr="00795EA6">
        <w:rPr>
          <w:rFonts w:ascii="Times New Roman" w:eastAsia="宋体" w:hAnsi="Times New Roman" w:hint="eastAsia"/>
          <w:color w:val="auto"/>
        </w:rPr>
        <w:t>进行编制。</w:t>
      </w:r>
    </w:p>
    <w:p w14:paraId="7A78440F" w14:textId="77777777" w:rsidR="00D411D3" w:rsidRPr="00795EA6" w:rsidRDefault="00D411D3" w:rsidP="00D411D3">
      <w:pPr>
        <w:pStyle w:val="a9"/>
        <w:rPr>
          <w:rFonts w:ascii="Times New Roman" w:eastAsia="宋体" w:hAnsi="Times New Roman"/>
          <w:b/>
          <w:color w:val="auto"/>
        </w:rPr>
      </w:pPr>
      <w:r w:rsidRPr="00795EA6">
        <w:rPr>
          <w:rFonts w:ascii="Times New Roman" w:eastAsia="宋体" w:hAnsi="Times New Roman"/>
          <w:b/>
          <w:color w:val="auto"/>
        </w:rPr>
        <w:t xml:space="preserve">8.1.13  </w:t>
      </w:r>
      <w:r w:rsidRPr="00795EA6">
        <w:rPr>
          <w:rFonts w:ascii="Times New Roman" w:eastAsia="宋体" w:hAnsi="Times New Roman" w:hint="eastAsia"/>
          <w:color w:val="auto"/>
        </w:rPr>
        <w:t>本条依据现行国家标准《民用建筑隔声设计规范》</w:t>
      </w:r>
      <w:r w:rsidRPr="00795EA6">
        <w:rPr>
          <w:rFonts w:ascii="Times New Roman" w:eastAsia="宋体" w:hAnsi="Times New Roman" w:hint="eastAsia"/>
          <w:color w:val="auto"/>
        </w:rPr>
        <w:t>G</w:t>
      </w:r>
      <w:r w:rsidRPr="00795EA6">
        <w:rPr>
          <w:rFonts w:ascii="Times New Roman" w:eastAsia="宋体" w:hAnsi="Times New Roman"/>
          <w:color w:val="auto"/>
        </w:rPr>
        <w:t>B 50118</w:t>
      </w:r>
      <w:r w:rsidR="003A2DB6">
        <w:rPr>
          <w:rFonts w:ascii="Times New Roman" w:eastAsia="宋体" w:hAnsi="Times New Roman" w:hint="eastAsia"/>
          <w:color w:val="auto"/>
        </w:rPr>
        <w:t>、</w:t>
      </w:r>
      <w:r w:rsidR="00954924">
        <w:rPr>
          <w:rFonts w:ascii="Times New Roman" w:eastAsia="宋体" w:hAnsi="Times New Roman" w:hint="eastAsia"/>
          <w:color w:val="auto"/>
        </w:rPr>
        <w:t>《住宅项目规范》</w:t>
      </w:r>
      <w:r w:rsidR="00954924">
        <w:rPr>
          <w:rFonts w:ascii="Times New Roman" w:eastAsia="宋体" w:hAnsi="Times New Roman" w:hint="eastAsia"/>
          <w:color w:val="auto"/>
        </w:rPr>
        <w:t>GB55038-2025</w:t>
      </w:r>
      <w:r w:rsidRPr="00795EA6">
        <w:rPr>
          <w:rFonts w:ascii="Times New Roman" w:eastAsia="宋体" w:hAnsi="Times New Roman" w:hint="eastAsia"/>
          <w:color w:val="auto"/>
        </w:rPr>
        <w:t>进行编制。</w:t>
      </w:r>
    </w:p>
    <w:p w14:paraId="72D7E137" w14:textId="77777777" w:rsidR="00D411D3" w:rsidRPr="00795EA6" w:rsidRDefault="00D411D3" w:rsidP="00D411D3">
      <w:pPr>
        <w:pStyle w:val="a9"/>
        <w:rPr>
          <w:rFonts w:ascii="Times New Roman" w:eastAsia="宋体" w:hAnsi="Times New Roman"/>
          <w:b/>
          <w:color w:val="auto"/>
        </w:rPr>
      </w:pPr>
      <w:r w:rsidRPr="00795EA6">
        <w:rPr>
          <w:rFonts w:ascii="Times New Roman" w:eastAsia="宋体" w:hAnsi="Times New Roman"/>
          <w:b/>
          <w:color w:val="auto"/>
        </w:rPr>
        <w:t xml:space="preserve">8.1.14  </w:t>
      </w:r>
      <w:r w:rsidRPr="00795EA6">
        <w:rPr>
          <w:rFonts w:ascii="Times New Roman" w:eastAsia="宋体" w:hAnsi="Times New Roman" w:hint="eastAsia"/>
          <w:color w:val="auto"/>
        </w:rPr>
        <w:t>本条依据现行协会标准《浮筑楼板隔声保温系统应用技术规程》</w:t>
      </w:r>
      <w:r w:rsidRPr="00795EA6">
        <w:rPr>
          <w:rFonts w:ascii="Times New Roman" w:eastAsia="宋体" w:hAnsi="Times New Roman"/>
          <w:color w:val="auto"/>
        </w:rPr>
        <w:t>T/CECS 672</w:t>
      </w:r>
      <w:r w:rsidRPr="00795EA6">
        <w:rPr>
          <w:rFonts w:ascii="Times New Roman" w:eastAsia="宋体" w:hAnsi="Times New Roman" w:hint="eastAsia"/>
          <w:color w:val="auto"/>
        </w:rPr>
        <w:t>进行编制。</w:t>
      </w:r>
    </w:p>
    <w:p w14:paraId="5EE7FF3A" w14:textId="77777777" w:rsidR="00D411D3" w:rsidRPr="00795EA6" w:rsidRDefault="00D411D3" w:rsidP="00D411D3">
      <w:pPr>
        <w:pStyle w:val="a9"/>
        <w:rPr>
          <w:rFonts w:ascii="Times New Roman" w:eastAsia="宋体" w:hAnsi="Times New Roman"/>
          <w:color w:val="auto"/>
        </w:rPr>
      </w:pPr>
      <w:r w:rsidRPr="00795EA6">
        <w:rPr>
          <w:rFonts w:ascii="Times New Roman" w:eastAsia="宋体" w:hAnsi="Times New Roman"/>
          <w:b/>
          <w:color w:val="auto"/>
        </w:rPr>
        <w:t xml:space="preserve">8.1.15  </w:t>
      </w:r>
      <w:r w:rsidRPr="00795EA6">
        <w:rPr>
          <w:rFonts w:ascii="Times New Roman" w:eastAsia="宋体" w:hAnsi="Times New Roman" w:hint="eastAsia"/>
          <w:color w:val="auto"/>
        </w:rPr>
        <w:t>本条依据</w:t>
      </w:r>
      <w:proofErr w:type="gramStart"/>
      <w:r w:rsidRPr="00795EA6">
        <w:rPr>
          <w:rFonts w:ascii="Times New Roman" w:eastAsia="宋体" w:hAnsi="Times New Roman" w:hint="eastAsia"/>
          <w:color w:val="auto"/>
        </w:rPr>
        <w:t>现行行业</w:t>
      </w:r>
      <w:proofErr w:type="gramEnd"/>
      <w:r w:rsidRPr="00795EA6">
        <w:rPr>
          <w:rFonts w:ascii="Times New Roman" w:eastAsia="宋体" w:hAnsi="Times New Roman" w:hint="eastAsia"/>
          <w:color w:val="auto"/>
        </w:rPr>
        <w:t>标准《民用建筑绿色设计规范》</w:t>
      </w:r>
      <w:r w:rsidRPr="00795EA6">
        <w:rPr>
          <w:rFonts w:ascii="Times New Roman" w:eastAsia="宋体" w:hAnsi="Times New Roman"/>
          <w:color w:val="auto"/>
        </w:rPr>
        <w:t>JGJ/T 229</w:t>
      </w:r>
      <w:r w:rsidRPr="00795EA6">
        <w:rPr>
          <w:rFonts w:ascii="Times New Roman" w:eastAsia="宋体" w:hAnsi="Times New Roman" w:hint="eastAsia"/>
          <w:color w:val="auto"/>
        </w:rPr>
        <w:t>和《住宅室</w:t>
      </w:r>
      <w:r w:rsidRPr="00795EA6">
        <w:rPr>
          <w:rFonts w:ascii="Times New Roman" w:eastAsia="宋体" w:hAnsi="Times New Roman" w:hint="eastAsia"/>
          <w:color w:val="auto"/>
        </w:rPr>
        <w:lastRenderedPageBreak/>
        <w:t>内装饰装修设计规范》</w:t>
      </w:r>
      <w:r w:rsidRPr="00795EA6">
        <w:rPr>
          <w:rFonts w:ascii="Times New Roman" w:eastAsia="宋体" w:hAnsi="Times New Roman"/>
          <w:color w:val="auto"/>
        </w:rPr>
        <w:t>JGJ 367</w:t>
      </w:r>
      <w:r w:rsidRPr="00795EA6">
        <w:rPr>
          <w:rFonts w:ascii="Times New Roman" w:eastAsia="宋体" w:hAnsi="Times New Roman" w:hint="eastAsia"/>
          <w:color w:val="auto"/>
        </w:rPr>
        <w:t>进行编制。</w:t>
      </w:r>
    </w:p>
    <w:p w14:paraId="053744D7" w14:textId="77777777" w:rsidR="00D411D3" w:rsidRPr="00795EA6" w:rsidRDefault="00D411D3" w:rsidP="00D411D3">
      <w:pPr>
        <w:pStyle w:val="a9"/>
        <w:rPr>
          <w:rFonts w:ascii="Times New Roman" w:eastAsia="宋体" w:hAnsi="Times New Roman"/>
          <w:color w:val="auto"/>
        </w:rPr>
      </w:pPr>
      <w:r w:rsidRPr="00795EA6">
        <w:rPr>
          <w:rFonts w:ascii="Times New Roman" w:eastAsia="宋体" w:hAnsi="Times New Roman"/>
          <w:b/>
          <w:color w:val="auto"/>
        </w:rPr>
        <w:t xml:space="preserve">8.1.16  </w:t>
      </w:r>
      <w:r w:rsidRPr="00795EA6">
        <w:rPr>
          <w:rFonts w:ascii="Times New Roman" w:eastAsia="宋体" w:hAnsi="Times New Roman" w:hint="eastAsia"/>
          <w:color w:val="auto"/>
        </w:rPr>
        <w:t>本条依据</w:t>
      </w:r>
      <w:proofErr w:type="gramStart"/>
      <w:r w:rsidRPr="00795EA6">
        <w:rPr>
          <w:rFonts w:ascii="Times New Roman" w:eastAsia="宋体" w:hAnsi="Times New Roman" w:hint="eastAsia"/>
          <w:color w:val="auto"/>
        </w:rPr>
        <w:t>现行行业</w:t>
      </w:r>
      <w:proofErr w:type="gramEnd"/>
      <w:r w:rsidRPr="00795EA6">
        <w:rPr>
          <w:rFonts w:ascii="Times New Roman" w:eastAsia="宋体" w:hAnsi="Times New Roman" w:hint="eastAsia"/>
          <w:color w:val="auto"/>
        </w:rPr>
        <w:t>标准《民用建筑绿色设计规范》</w:t>
      </w:r>
      <w:r w:rsidRPr="00795EA6">
        <w:rPr>
          <w:rFonts w:ascii="Times New Roman" w:eastAsia="宋体" w:hAnsi="Times New Roman"/>
          <w:color w:val="auto"/>
        </w:rPr>
        <w:t>JGJ/T 229</w:t>
      </w:r>
      <w:r w:rsidRPr="00795EA6">
        <w:rPr>
          <w:rFonts w:ascii="Times New Roman" w:eastAsia="宋体" w:hAnsi="Times New Roman" w:hint="eastAsia"/>
          <w:color w:val="auto"/>
        </w:rPr>
        <w:t>进行编制。</w:t>
      </w:r>
    </w:p>
    <w:p w14:paraId="3458ADBE"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bookmarkStart w:id="19" w:name="_Toc181092588"/>
      <w:r w:rsidRPr="00795EA6">
        <w:rPr>
          <w:rFonts w:ascii="Times New Roman" w:eastAsia="黑体" w:hAnsi="Times New Roman"/>
        </w:rPr>
        <w:t xml:space="preserve">8.2 </w:t>
      </w:r>
      <w:r w:rsidRPr="00795EA6">
        <w:rPr>
          <w:rFonts w:ascii="Times New Roman" w:eastAsia="黑体" w:hAnsi="Times New Roman" w:hint="eastAsia"/>
        </w:rPr>
        <w:t>防水</w:t>
      </w:r>
      <w:bookmarkEnd w:id="19"/>
    </w:p>
    <w:p w14:paraId="490E305C"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8.2.1  </w:t>
      </w:r>
      <w:r w:rsidRPr="00795EA6">
        <w:rPr>
          <w:rFonts w:ascii="Times New Roman" w:eastAsia="宋体" w:hAnsi="Times New Roman"/>
          <w:color w:val="auto"/>
        </w:rPr>
        <w:t>工程防水设计工作年限是指工程防水系统在不需进行大修即可按预定目的使用的年限，是工程防水设计的重要参数和性能目标，影响着防水材料选用和工程防水做法。防水系统包括防水层、防水构造、细部节点、排水措施等。</w:t>
      </w:r>
    </w:p>
    <w:p w14:paraId="40620733"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条文依据：《建筑与市政防水工程通用规范》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0BBAF7D6"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 xml:space="preserve">8.2.2 </w:t>
      </w:r>
      <w:r w:rsidRPr="00795EA6">
        <w:rPr>
          <w:rFonts w:ascii="Times New Roman" w:eastAsia="宋体" w:hAnsi="Times New Roman" w:hint="eastAsia"/>
          <w:color w:val="auto"/>
        </w:rPr>
        <w:t xml:space="preserve"> </w:t>
      </w:r>
      <w:r w:rsidRPr="00795EA6">
        <w:rPr>
          <w:rFonts w:ascii="Times New Roman" w:eastAsia="宋体" w:hAnsi="Times New Roman" w:hint="eastAsia"/>
          <w:color w:val="auto"/>
        </w:rPr>
        <w:t>条文依据：《地下工程防水技术规范》</w:t>
      </w:r>
      <w:r w:rsidRPr="00795EA6">
        <w:rPr>
          <w:rFonts w:ascii="Times New Roman" w:eastAsia="宋体" w:hAnsi="Times New Roman" w:hint="eastAsia"/>
          <w:color w:val="auto"/>
        </w:rPr>
        <w:t>GB 50108-2008</w:t>
      </w:r>
      <w:r w:rsidRPr="00795EA6">
        <w:rPr>
          <w:rFonts w:ascii="Times New Roman" w:eastAsia="宋体" w:hAnsi="Times New Roman" w:hint="eastAsia"/>
          <w:color w:val="auto"/>
        </w:rPr>
        <w:t>。</w:t>
      </w:r>
    </w:p>
    <w:p w14:paraId="1EC28B16"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 xml:space="preserve">8.2.3 </w:t>
      </w:r>
      <w:r w:rsidRPr="00795EA6">
        <w:rPr>
          <w:rFonts w:ascii="Times New Roman" w:eastAsia="宋体" w:hAnsi="Times New Roman" w:hint="eastAsia"/>
          <w:color w:val="auto"/>
        </w:rPr>
        <w:t xml:space="preserve"> </w:t>
      </w:r>
      <w:r w:rsidRPr="00795EA6">
        <w:rPr>
          <w:rFonts w:ascii="Times New Roman" w:eastAsia="宋体" w:hAnsi="Times New Roman" w:hint="eastAsia"/>
          <w:color w:val="auto"/>
        </w:rPr>
        <w:t>条文依据：《建筑与市政防水工程通用规范》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285E8344"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 xml:space="preserve">8.2.4 </w:t>
      </w:r>
      <w:r w:rsidRPr="00795EA6">
        <w:rPr>
          <w:rFonts w:ascii="Times New Roman" w:eastAsia="宋体" w:hAnsi="Times New Roman"/>
          <w:b/>
          <w:color w:val="auto"/>
        </w:rPr>
        <w:t xml:space="preserve"> </w:t>
      </w:r>
      <w:r w:rsidRPr="00795EA6">
        <w:rPr>
          <w:rFonts w:ascii="Times New Roman" w:eastAsia="宋体" w:hAnsi="Times New Roman" w:hint="eastAsia"/>
          <w:color w:val="auto"/>
        </w:rPr>
        <w:t>条文依据：《建筑与市政防水工程通用规范》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4CDE8AFD"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 xml:space="preserve">8.2.5 </w:t>
      </w:r>
      <w:r w:rsidRPr="00795EA6">
        <w:rPr>
          <w:rFonts w:ascii="Times New Roman" w:eastAsia="宋体" w:hAnsi="Times New Roman"/>
          <w:b/>
          <w:color w:val="auto"/>
        </w:rPr>
        <w:t xml:space="preserve"> </w:t>
      </w:r>
      <w:r w:rsidRPr="00795EA6">
        <w:rPr>
          <w:rFonts w:ascii="Times New Roman" w:eastAsia="宋体" w:hAnsi="Times New Roman" w:hint="eastAsia"/>
          <w:color w:val="auto"/>
        </w:rPr>
        <w:t>条文依据：《建筑与市政防水工程通用规范》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1086EA19"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8.2.6</w:t>
      </w:r>
      <w:r w:rsidRPr="00795EA6">
        <w:rPr>
          <w:rFonts w:ascii="Times New Roman" w:eastAsia="宋体" w:hAnsi="Times New Roman" w:hint="eastAsia"/>
          <w:color w:val="auto"/>
        </w:rPr>
        <w:t xml:space="preserve"> </w:t>
      </w:r>
      <w:r w:rsidRPr="00795EA6">
        <w:rPr>
          <w:rFonts w:ascii="Times New Roman" w:eastAsia="宋体" w:hAnsi="Times New Roman"/>
          <w:color w:val="auto"/>
        </w:rPr>
        <w:t xml:space="preserve"> </w:t>
      </w:r>
      <w:r w:rsidRPr="00795EA6">
        <w:rPr>
          <w:rFonts w:ascii="Times New Roman" w:eastAsia="宋体" w:hAnsi="Times New Roman" w:hint="eastAsia"/>
          <w:color w:val="auto"/>
        </w:rPr>
        <w:t>条文依据：《建筑与市政防水工程通用规范》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22CF80EC"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8.2.</w:t>
      </w:r>
      <w:r w:rsidRPr="00795EA6">
        <w:rPr>
          <w:rFonts w:ascii="Times New Roman" w:eastAsia="宋体" w:hAnsi="Times New Roman" w:hint="eastAsia"/>
          <w:b/>
          <w:color w:val="auto"/>
        </w:rPr>
        <w:t>7</w:t>
      </w:r>
      <w:r w:rsidRPr="00795EA6">
        <w:rPr>
          <w:rFonts w:ascii="Times New Roman" w:eastAsia="宋体" w:hAnsi="Times New Roman"/>
          <w:b/>
          <w:color w:val="auto"/>
        </w:rPr>
        <w:t xml:space="preserve">  </w:t>
      </w:r>
      <w:r w:rsidRPr="00795EA6">
        <w:rPr>
          <w:rFonts w:ascii="Times New Roman" w:eastAsia="宋体" w:hAnsi="Times New Roman"/>
          <w:color w:val="auto"/>
        </w:rPr>
        <w:t>防水砂浆常用于蓄水池、室内卫生间过门石下等位置。单层施工厚度宜为</w:t>
      </w:r>
      <w:r w:rsidRPr="00795EA6">
        <w:rPr>
          <w:rFonts w:ascii="Times New Roman" w:eastAsia="宋体" w:hAnsi="Times New Roman"/>
          <w:color w:val="auto"/>
        </w:rPr>
        <w:t>6</w:t>
      </w:r>
      <w:r w:rsidRPr="00795EA6">
        <w:rPr>
          <w:rFonts w:ascii="Times New Roman" w:eastAsia="宋体" w:hAnsi="Times New Roman"/>
          <w:color w:val="auto"/>
        </w:rPr>
        <w:t>～</w:t>
      </w:r>
      <w:r w:rsidRPr="00795EA6">
        <w:rPr>
          <w:rFonts w:ascii="Times New Roman" w:eastAsia="宋体" w:hAnsi="Times New Roman"/>
          <w:color w:val="auto"/>
        </w:rPr>
        <w:t>8mm</w:t>
      </w:r>
      <w:r w:rsidRPr="00795EA6">
        <w:rPr>
          <w:rFonts w:ascii="Times New Roman" w:eastAsia="宋体" w:hAnsi="Times New Roman"/>
          <w:color w:val="auto"/>
        </w:rPr>
        <w:t>，双层施工宜为</w:t>
      </w:r>
      <w:r w:rsidRPr="00795EA6">
        <w:rPr>
          <w:rFonts w:ascii="Times New Roman" w:eastAsia="宋体" w:hAnsi="Times New Roman"/>
          <w:color w:val="auto"/>
        </w:rPr>
        <w:t>10</w:t>
      </w:r>
      <w:r w:rsidRPr="00795EA6">
        <w:rPr>
          <w:rFonts w:ascii="Times New Roman" w:eastAsia="宋体" w:hAnsi="Times New Roman"/>
          <w:color w:val="auto"/>
        </w:rPr>
        <w:t>～</w:t>
      </w:r>
      <w:r w:rsidRPr="00795EA6">
        <w:rPr>
          <w:rFonts w:ascii="Times New Roman" w:eastAsia="宋体" w:hAnsi="Times New Roman"/>
          <w:color w:val="auto"/>
        </w:rPr>
        <w:t>12mm</w:t>
      </w:r>
      <w:r w:rsidRPr="00795EA6">
        <w:rPr>
          <w:rFonts w:ascii="Times New Roman" w:eastAsia="宋体" w:hAnsi="Times New Roman"/>
          <w:color w:val="auto"/>
        </w:rPr>
        <w:t>；掺外加剂或掺合料的水泥防水砂浆厚度宜为</w:t>
      </w:r>
      <w:r w:rsidRPr="00795EA6">
        <w:rPr>
          <w:rFonts w:ascii="Times New Roman" w:eastAsia="宋体" w:hAnsi="Times New Roman"/>
          <w:color w:val="auto"/>
        </w:rPr>
        <w:t>18mm</w:t>
      </w:r>
      <w:r w:rsidRPr="00795EA6">
        <w:rPr>
          <w:rFonts w:ascii="Times New Roman" w:eastAsia="宋体" w:hAnsi="Times New Roman"/>
          <w:color w:val="auto"/>
        </w:rPr>
        <w:t>。</w:t>
      </w:r>
      <w:r w:rsidRPr="00795EA6">
        <w:rPr>
          <w:rFonts w:ascii="Times New Roman" w:eastAsia="宋体" w:hAnsi="Times New Roman" w:hint="eastAsia"/>
          <w:color w:val="auto"/>
        </w:rPr>
        <w:t>条文依据：《建筑与市政防水工程通用规范》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0D91AE49"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 xml:space="preserve">8.2.8 </w:t>
      </w:r>
      <w:r w:rsidRPr="00795EA6">
        <w:rPr>
          <w:rFonts w:ascii="Times New Roman" w:eastAsia="宋体" w:hAnsi="Times New Roman"/>
          <w:b/>
          <w:color w:val="auto"/>
        </w:rPr>
        <w:t xml:space="preserve"> </w:t>
      </w:r>
      <w:r w:rsidRPr="00795EA6">
        <w:rPr>
          <w:rFonts w:ascii="Times New Roman" w:eastAsia="宋体" w:hAnsi="Times New Roman" w:hint="eastAsia"/>
          <w:color w:val="auto"/>
        </w:rPr>
        <w:t>条文依据：《地下工程防水技术规范》</w:t>
      </w:r>
      <w:r w:rsidRPr="00795EA6">
        <w:rPr>
          <w:rFonts w:ascii="Times New Roman" w:eastAsia="宋体" w:hAnsi="Times New Roman" w:hint="eastAsia"/>
          <w:color w:val="auto"/>
        </w:rPr>
        <w:t>GB 50108-2008</w:t>
      </w:r>
      <w:r w:rsidRPr="00795EA6">
        <w:rPr>
          <w:rFonts w:ascii="Times New Roman" w:eastAsia="宋体" w:hAnsi="Times New Roman" w:hint="eastAsia"/>
          <w:color w:val="auto"/>
        </w:rPr>
        <w:t>。</w:t>
      </w:r>
    </w:p>
    <w:p w14:paraId="28D7E41D"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 xml:space="preserve">8.2.9 </w:t>
      </w:r>
      <w:r w:rsidRPr="00795EA6">
        <w:rPr>
          <w:rFonts w:ascii="Times New Roman" w:eastAsia="宋体" w:hAnsi="Times New Roman"/>
          <w:b/>
          <w:color w:val="auto"/>
        </w:rPr>
        <w:t xml:space="preserve"> </w:t>
      </w:r>
      <w:r w:rsidRPr="00795EA6">
        <w:rPr>
          <w:rFonts w:ascii="Times New Roman" w:eastAsia="宋体" w:hAnsi="Times New Roman" w:hint="eastAsia"/>
          <w:color w:val="auto"/>
        </w:rPr>
        <w:t>条文依据：《地下工程防水技术规范》</w:t>
      </w:r>
      <w:r w:rsidRPr="00795EA6">
        <w:rPr>
          <w:rFonts w:ascii="Times New Roman" w:eastAsia="宋体" w:hAnsi="Times New Roman" w:hint="eastAsia"/>
          <w:color w:val="auto"/>
        </w:rPr>
        <w:t>GB 50108-2008</w:t>
      </w:r>
      <w:r w:rsidRPr="00795EA6">
        <w:rPr>
          <w:rFonts w:ascii="Times New Roman" w:eastAsia="宋体" w:hAnsi="Times New Roman" w:hint="eastAsia"/>
          <w:color w:val="auto"/>
        </w:rPr>
        <w:t>和《建筑与市政防水工程通用规范》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7D56EBD9"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 xml:space="preserve">8.2.10 </w:t>
      </w:r>
      <w:r w:rsidRPr="00795EA6">
        <w:rPr>
          <w:rFonts w:ascii="Times New Roman" w:eastAsia="宋体" w:hAnsi="Times New Roman"/>
          <w:b/>
          <w:color w:val="auto"/>
        </w:rPr>
        <w:t xml:space="preserve"> </w:t>
      </w:r>
      <w:r w:rsidRPr="00795EA6">
        <w:rPr>
          <w:rFonts w:ascii="Times New Roman" w:eastAsia="宋体" w:hAnsi="Times New Roman" w:hint="eastAsia"/>
          <w:color w:val="auto"/>
        </w:rPr>
        <w:t>条文依据：《地下防水工程质量验收规范》</w:t>
      </w:r>
      <w:r w:rsidRPr="00795EA6">
        <w:rPr>
          <w:rFonts w:ascii="Times New Roman" w:eastAsia="宋体" w:hAnsi="Times New Roman" w:hint="eastAsia"/>
          <w:color w:val="auto"/>
        </w:rPr>
        <w:t>GB 50208-2011</w:t>
      </w:r>
      <w:r w:rsidRPr="00795EA6">
        <w:rPr>
          <w:rFonts w:ascii="Times New Roman" w:eastAsia="宋体" w:hAnsi="Times New Roman" w:hint="eastAsia"/>
          <w:color w:val="auto"/>
        </w:rPr>
        <w:t>。</w:t>
      </w:r>
    </w:p>
    <w:p w14:paraId="0AA2D055"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8.2.11</w:t>
      </w:r>
      <w:r w:rsidRPr="00795EA6">
        <w:rPr>
          <w:rFonts w:ascii="Times New Roman" w:eastAsia="宋体" w:hAnsi="Times New Roman"/>
          <w:b/>
          <w:color w:val="auto"/>
        </w:rPr>
        <w:t xml:space="preserve"> </w:t>
      </w:r>
      <w:r w:rsidRPr="00795EA6">
        <w:rPr>
          <w:rFonts w:ascii="Times New Roman" w:eastAsia="宋体" w:hAnsi="Times New Roman" w:hint="eastAsia"/>
          <w:b/>
          <w:color w:val="auto"/>
        </w:rPr>
        <w:t xml:space="preserve"> </w:t>
      </w:r>
      <w:r w:rsidRPr="00795EA6">
        <w:rPr>
          <w:rFonts w:ascii="Times New Roman" w:eastAsia="宋体" w:hAnsi="Times New Roman" w:hint="eastAsia"/>
          <w:color w:val="auto"/>
        </w:rPr>
        <w:t>条文依据：《地下工程防水技术规范》</w:t>
      </w:r>
      <w:r w:rsidRPr="00795EA6">
        <w:rPr>
          <w:rFonts w:ascii="Times New Roman" w:eastAsia="宋体" w:hAnsi="Times New Roman" w:hint="eastAsia"/>
          <w:color w:val="auto"/>
        </w:rPr>
        <w:t>GB 50108-2008</w:t>
      </w:r>
      <w:r w:rsidRPr="00795EA6">
        <w:rPr>
          <w:rFonts w:ascii="Times New Roman" w:eastAsia="宋体" w:hAnsi="Times New Roman" w:hint="eastAsia"/>
          <w:color w:val="auto"/>
        </w:rPr>
        <w:t>和《建筑与市政防水工程通用规范》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231F00F5"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8.2.12</w:t>
      </w:r>
      <w:r w:rsidRPr="00795EA6">
        <w:rPr>
          <w:rFonts w:ascii="Times New Roman" w:eastAsia="宋体" w:hAnsi="Times New Roman"/>
          <w:b/>
          <w:color w:val="auto"/>
        </w:rPr>
        <w:t xml:space="preserve"> </w:t>
      </w:r>
      <w:r w:rsidRPr="00795EA6">
        <w:rPr>
          <w:rFonts w:ascii="Times New Roman" w:eastAsia="宋体" w:hAnsi="Times New Roman" w:hint="eastAsia"/>
          <w:color w:val="auto"/>
        </w:rPr>
        <w:t xml:space="preserve"> </w:t>
      </w:r>
      <w:r w:rsidRPr="00795EA6">
        <w:rPr>
          <w:rFonts w:ascii="Times New Roman" w:eastAsia="宋体" w:hAnsi="Times New Roman" w:hint="eastAsia"/>
          <w:color w:val="auto"/>
        </w:rPr>
        <w:t>条文依据：《地下工程防水技术规范》</w:t>
      </w:r>
      <w:r w:rsidRPr="00795EA6">
        <w:rPr>
          <w:rFonts w:ascii="Times New Roman" w:eastAsia="宋体" w:hAnsi="Times New Roman" w:hint="eastAsia"/>
          <w:color w:val="auto"/>
        </w:rPr>
        <w:t>GB 50108-2008</w:t>
      </w:r>
      <w:r w:rsidRPr="00795EA6">
        <w:rPr>
          <w:rFonts w:ascii="Times New Roman" w:eastAsia="宋体" w:hAnsi="Times New Roman" w:hint="eastAsia"/>
          <w:color w:val="auto"/>
        </w:rPr>
        <w:t>。</w:t>
      </w:r>
    </w:p>
    <w:p w14:paraId="777473B1"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8.2.1</w:t>
      </w:r>
      <w:r w:rsidRPr="00795EA6">
        <w:rPr>
          <w:rFonts w:ascii="Times New Roman" w:eastAsia="宋体" w:hAnsi="Times New Roman" w:hint="eastAsia"/>
          <w:b/>
          <w:color w:val="auto"/>
        </w:rPr>
        <w:t>3</w:t>
      </w:r>
      <w:r w:rsidRPr="00795EA6">
        <w:rPr>
          <w:rFonts w:ascii="Times New Roman" w:eastAsia="宋体" w:hAnsi="Times New Roman"/>
          <w:b/>
          <w:color w:val="auto"/>
        </w:rPr>
        <w:t xml:space="preserve">  </w:t>
      </w:r>
      <w:r w:rsidRPr="00795EA6">
        <w:rPr>
          <w:rFonts w:ascii="Times New Roman" w:eastAsia="宋体" w:hAnsi="Times New Roman"/>
          <w:color w:val="auto"/>
        </w:rPr>
        <w:t>应由供应商</w:t>
      </w:r>
      <w:proofErr w:type="gramStart"/>
      <w:r w:rsidRPr="00795EA6">
        <w:rPr>
          <w:rFonts w:ascii="Times New Roman" w:eastAsia="宋体" w:hAnsi="Times New Roman"/>
          <w:color w:val="auto"/>
        </w:rPr>
        <w:t>提供耐根穿刺</w:t>
      </w:r>
      <w:proofErr w:type="gramEnd"/>
      <w:r w:rsidRPr="00795EA6">
        <w:rPr>
          <w:rFonts w:ascii="Times New Roman" w:eastAsia="宋体" w:hAnsi="Times New Roman"/>
          <w:color w:val="auto"/>
        </w:rPr>
        <w:t>试验的型式检验报告。</w:t>
      </w:r>
    </w:p>
    <w:p w14:paraId="49875273"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条文依据：《建筑与市政防水工程通用规范》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和《种植屋面工程技术规范》</w:t>
      </w:r>
      <w:r w:rsidRPr="00795EA6">
        <w:rPr>
          <w:rFonts w:ascii="Times New Roman" w:eastAsia="宋体" w:hAnsi="Times New Roman" w:hint="eastAsia"/>
          <w:color w:val="auto"/>
        </w:rPr>
        <w:t>JGJ 155-2013</w:t>
      </w:r>
      <w:r w:rsidRPr="00795EA6">
        <w:rPr>
          <w:rFonts w:ascii="Times New Roman" w:eastAsia="宋体" w:hAnsi="Times New Roman" w:hint="eastAsia"/>
          <w:color w:val="auto"/>
        </w:rPr>
        <w:t>。</w:t>
      </w:r>
    </w:p>
    <w:p w14:paraId="6772D713"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8.</w:t>
      </w:r>
      <w:r w:rsidRPr="00795EA6">
        <w:rPr>
          <w:rFonts w:ascii="Times New Roman" w:eastAsia="宋体" w:hAnsi="Times New Roman"/>
          <w:b/>
          <w:color w:val="auto"/>
        </w:rPr>
        <w:t>2</w:t>
      </w:r>
      <w:r w:rsidRPr="00795EA6">
        <w:rPr>
          <w:rFonts w:ascii="Times New Roman" w:eastAsia="宋体" w:hAnsi="Times New Roman" w:hint="eastAsia"/>
          <w:b/>
          <w:color w:val="auto"/>
        </w:rPr>
        <w:t>.14</w:t>
      </w:r>
      <w:r w:rsidRPr="00795EA6">
        <w:rPr>
          <w:rFonts w:ascii="Times New Roman" w:eastAsia="宋体" w:hAnsi="Times New Roman"/>
          <w:b/>
          <w:color w:val="auto"/>
        </w:rPr>
        <w:t xml:space="preserve"> </w:t>
      </w:r>
      <w:r w:rsidRPr="00795EA6">
        <w:rPr>
          <w:rFonts w:ascii="Times New Roman" w:eastAsia="宋体" w:hAnsi="Times New Roman" w:hint="eastAsia"/>
          <w:color w:val="auto"/>
        </w:rPr>
        <w:t>条文依据：《屋面工程技术规范》</w:t>
      </w:r>
      <w:r w:rsidRPr="00795EA6">
        <w:rPr>
          <w:rFonts w:ascii="Times New Roman" w:eastAsia="宋体" w:hAnsi="Times New Roman" w:hint="eastAsia"/>
          <w:color w:val="auto"/>
        </w:rPr>
        <w:t>GB 50345-2012</w:t>
      </w:r>
      <w:r w:rsidRPr="00795EA6">
        <w:rPr>
          <w:rFonts w:ascii="Times New Roman" w:eastAsia="宋体" w:hAnsi="Times New Roman" w:hint="eastAsia"/>
          <w:color w:val="auto"/>
        </w:rPr>
        <w:t>。</w:t>
      </w:r>
    </w:p>
    <w:p w14:paraId="3BB1D0D0"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8.</w:t>
      </w:r>
      <w:r w:rsidRPr="00795EA6">
        <w:rPr>
          <w:rFonts w:ascii="Times New Roman" w:eastAsia="宋体" w:hAnsi="Times New Roman"/>
          <w:b/>
          <w:color w:val="auto"/>
        </w:rPr>
        <w:t>2</w:t>
      </w:r>
      <w:r w:rsidRPr="00795EA6">
        <w:rPr>
          <w:rFonts w:ascii="Times New Roman" w:eastAsia="宋体" w:hAnsi="Times New Roman" w:hint="eastAsia"/>
          <w:b/>
          <w:color w:val="auto"/>
        </w:rPr>
        <w:t>.15</w:t>
      </w:r>
      <w:r w:rsidRPr="00795EA6">
        <w:rPr>
          <w:rFonts w:ascii="Times New Roman" w:eastAsia="宋体" w:hAnsi="Times New Roman"/>
          <w:b/>
          <w:color w:val="auto"/>
        </w:rPr>
        <w:t xml:space="preserve"> </w:t>
      </w:r>
      <w:r w:rsidRPr="00795EA6">
        <w:rPr>
          <w:rFonts w:ascii="Times New Roman" w:eastAsia="宋体" w:hAnsi="Times New Roman" w:hint="eastAsia"/>
          <w:color w:val="auto"/>
        </w:rPr>
        <w:t>条文依据：《屋面工程技术规范》</w:t>
      </w:r>
      <w:r w:rsidRPr="00795EA6">
        <w:rPr>
          <w:rFonts w:ascii="Times New Roman" w:eastAsia="宋体" w:hAnsi="Times New Roman" w:hint="eastAsia"/>
          <w:color w:val="auto"/>
        </w:rPr>
        <w:t>GB 50345-2012</w:t>
      </w:r>
      <w:r w:rsidRPr="00795EA6">
        <w:rPr>
          <w:rFonts w:ascii="Times New Roman" w:eastAsia="宋体" w:hAnsi="Times New Roman" w:hint="eastAsia"/>
          <w:color w:val="auto"/>
        </w:rPr>
        <w:t>和《建筑与市政防水工程通用规范》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2FA49E65"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8.</w:t>
      </w:r>
      <w:r w:rsidRPr="00795EA6">
        <w:rPr>
          <w:rFonts w:ascii="Times New Roman" w:eastAsia="宋体" w:hAnsi="Times New Roman"/>
          <w:b/>
          <w:color w:val="auto"/>
        </w:rPr>
        <w:t>2</w:t>
      </w:r>
      <w:r w:rsidRPr="00795EA6">
        <w:rPr>
          <w:rFonts w:ascii="Times New Roman" w:eastAsia="宋体" w:hAnsi="Times New Roman" w:hint="eastAsia"/>
          <w:b/>
          <w:color w:val="auto"/>
        </w:rPr>
        <w:t>.16</w:t>
      </w:r>
      <w:r w:rsidRPr="00795EA6">
        <w:rPr>
          <w:rFonts w:ascii="Times New Roman" w:eastAsia="宋体" w:hAnsi="Times New Roman"/>
          <w:b/>
          <w:color w:val="auto"/>
        </w:rPr>
        <w:t xml:space="preserve">  </w:t>
      </w:r>
      <w:r w:rsidRPr="00795EA6">
        <w:rPr>
          <w:rFonts w:ascii="Times New Roman" w:eastAsia="宋体" w:hAnsi="Times New Roman" w:hint="eastAsia"/>
          <w:color w:val="auto"/>
        </w:rPr>
        <w:t>条文依据：《屋面工程技术规范》</w:t>
      </w:r>
      <w:r w:rsidRPr="00795EA6">
        <w:rPr>
          <w:rFonts w:ascii="Times New Roman" w:eastAsia="宋体" w:hAnsi="Times New Roman" w:hint="eastAsia"/>
          <w:color w:val="auto"/>
        </w:rPr>
        <w:t>GB 50345-2012</w:t>
      </w:r>
      <w:r w:rsidRPr="00795EA6">
        <w:rPr>
          <w:rFonts w:ascii="Times New Roman" w:eastAsia="宋体" w:hAnsi="Times New Roman" w:hint="eastAsia"/>
          <w:color w:val="auto"/>
        </w:rPr>
        <w:t>和《建筑与市政防水工</w:t>
      </w:r>
      <w:r w:rsidRPr="00795EA6">
        <w:rPr>
          <w:rFonts w:ascii="Times New Roman" w:eastAsia="宋体" w:hAnsi="Times New Roman" w:hint="eastAsia"/>
          <w:color w:val="auto"/>
        </w:rPr>
        <w:lastRenderedPageBreak/>
        <w:t>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595D5292"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8.2.1</w:t>
      </w:r>
      <w:r w:rsidRPr="00795EA6">
        <w:rPr>
          <w:rFonts w:ascii="Times New Roman" w:eastAsia="宋体" w:hAnsi="Times New Roman" w:hint="eastAsia"/>
          <w:b/>
          <w:color w:val="auto"/>
        </w:rPr>
        <w:t>7</w:t>
      </w:r>
      <w:r w:rsidRPr="00795EA6">
        <w:rPr>
          <w:rFonts w:ascii="Times New Roman" w:eastAsia="宋体" w:hAnsi="Times New Roman"/>
          <w:b/>
          <w:color w:val="auto"/>
        </w:rPr>
        <w:t xml:space="preserve">  </w:t>
      </w:r>
      <w:r w:rsidRPr="00795EA6">
        <w:rPr>
          <w:rFonts w:ascii="Times New Roman" w:eastAsia="宋体" w:hAnsi="Times New Roman"/>
          <w:color w:val="auto"/>
        </w:rPr>
        <w:t>穿墙管道指空调管道、热水器管道、排油烟管道等，由于安装的需要，管道和管道孔壁间会有一定的空隙，雨水在风压作用下会渗入到空隙中，另外孔道上部顺墙流下的雨水也可能在毛细作用下通过空隙渗入墙体或室内。因此伸出外墙管道应采用套管，套管周边做好密封处理，并形成内高外低的坡度，管道和套管间的空隙应封堵密实。</w:t>
      </w:r>
    </w:p>
    <w:p w14:paraId="6C35889F"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条文依据：《建筑外墙防水工程技术规程范》</w:t>
      </w:r>
      <w:r w:rsidRPr="00795EA6">
        <w:rPr>
          <w:rFonts w:ascii="Times New Roman" w:eastAsia="宋体" w:hAnsi="Times New Roman" w:hint="eastAsia"/>
          <w:color w:val="auto"/>
        </w:rPr>
        <w:t>JGJ/T 235-2011</w:t>
      </w:r>
      <w:r w:rsidRPr="00795EA6">
        <w:rPr>
          <w:rFonts w:ascii="Times New Roman" w:eastAsia="宋体" w:hAnsi="Times New Roman" w:hint="eastAsia"/>
          <w:color w:val="auto"/>
        </w:rPr>
        <w:t>。</w:t>
      </w:r>
    </w:p>
    <w:p w14:paraId="5CC736F1"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8.</w:t>
      </w:r>
      <w:r w:rsidRPr="00795EA6">
        <w:rPr>
          <w:rFonts w:ascii="Times New Roman" w:eastAsia="宋体" w:hAnsi="Times New Roman"/>
          <w:b/>
          <w:color w:val="auto"/>
        </w:rPr>
        <w:t>2</w:t>
      </w:r>
      <w:r w:rsidRPr="00795EA6">
        <w:rPr>
          <w:rFonts w:ascii="Times New Roman" w:eastAsia="宋体" w:hAnsi="Times New Roman" w:hint="eastAsia"/>
          <w:b/>
          <w:color w:val="auto"/>
        </w:rPr>
        <w:t>.18</w:t>
      </w:r>
      <w:r w:rsidRPr="00795EA6">
        <w:rPr>
          <w:rFonts w:ascii="Times New Roman" w:eastAsia="宋体" w:hAnsi="Times New Roman"/>
          <w:b/>
          <w:color w:val="auto"/>
        </w:rPr>
        <w:t xml:space="preserve"> </w:t>
      </w:r>
      <w:r w:rsidR="00922D72">
        <w:rPr>
          <w:rFonts w:ascii="Times New Roman" w:eastAsia="宋体" w:hAnsi="Times New Roman"/>
          <w:b/>
          <w:color w:val="auto"/>
        </w:rPr>
        <w:t xml:space="preserve"> </w:t>
      </w:r>
      <w:r w:rsidRPr="00795EA6">
        <w:rPr>
          <w:rFonts w:ascii="Times New Roman" w:eastAsia="宋体" w:hAnsi="Times New Roman" w:hint="eastAsia"/>
          <w:color w:val="auto"/>
        </w:rPr>
        <w:t>条文依据：《建筑外墙防水工程技术规程范》</w:t>
      </w:r>
      <w:r w:rsidRPr="00795EA6">
        <w:rPr>
          <w:rFonts w:ascii="Times New Roman" w:eastAsia="宋体" w:hAnsi="Times New Roman" w:hint="eastAsia"/>
          <w:color w:val="auto"/>
        </w:rPr>
        <w:t>JGJ/T 235-2011</w:t>
      </w:r>
      <w:r w:rsidRPr="00795EA6">
        <w:rPr>
          <w:rFonts w:ascii="Times New Roman" w:eastAsia="宋体" w:hAnsi="Times New Roman" w:hint="eastAsia"/>
          <w:color w:val="auto"/>
        </w:rPr>
        <w:t>。</w:t>
      </w:r>
    </w:p>
    <w:p w14:paraId="6193AD11"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8.2.1</w:t>
      </w:r>
      <w:r w:rsidRPr="00795EA6">
        <w:rPr>
          <w:rFonts w:ascii="Times New Roman" w:eastAsia="宋体" w:hAnsi="Times New Roman" w:hint="eastAsia"/>
          <w:b/>
          <w:color w:val="auto"/>
        </w:rPr>
        <w:t>9</w:t>
      </w:r>
      <w:r w:rsidRPr="00795EA6">
        <w:rPr>
          <w:rFonts w:ascii="Times New Roman" w:eastAsia="宋体" w:hAnsi="Times New Roman"/>
          <w:b/>
          <w:color w:val="auto"/>
        </w:rPr>
        <w:t xml:space="preserve">  </w:t>
      </w:r>
      <w:r w:rsidRPr="00795EA6">
        <w:rPr>
          <w:rFonts w:ascii="Times New Roman" w:eastAsia="宋体" w:hAnsi="Times New Roman" w:hint="eastAsia"/>
          <w:color w:val="auto"/>
        </w:rPr>
        <w:t>条文依据：《建筑与市政防水工程通用规范》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79634621"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8.2.</w:t>
      </w:r>
      <w:r w:rsidRPr="00795EA6">
        <w:rPr>
          <w:rFonts w:ascii="Times New Roman" w:eastAsia="宋体" w:hAnsi="Times New Roman" w:hint="eastAsia"/>
          <w:b/>
          <w:color w:val="auto"/>
        </w:rPr>
        <w:t>20</w:t>
      </w:r>
      <w:r w:rsidRPr="00795EA6">
        <w:rPr>
          <w:rFonts w:ascii="Times New Roman" w:eastAsia="宋体" w:hAnsi="Times New Roman"/>
          <w:b/>
          <w:color w:val="auto"/>
        </w:rPr>
        <w:t xml:space="preserve">  </w:t>
      </w:r>
      <w:r w:rsidRPr="00795EA6">
        <w:rPr>
          <w:rFonts w:ascii="Times New Roman" w:eastAsia="宋体" w:hAnsi="Times New Roman" w:hint="eastAsia"/>
          <w:color w:val="auto"/>
        </w:rPr>
        <w:t>条文依据：《建筑与市政防水工程通用规范》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708661D6"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8.2.21</w:t>
      </w:r>
      <w:r w:rsidRPr="00795EA6">
        <w:rPr>
          <w:rFonts w:ascii="Times New Roman" w:eastAsia="宋体" w:hAnsi="Times New Roman"/>
          <w:b/>
          <w:color w:val="auto"/>
        </w:rPr>
        <w:t xml:space="preserve">  </w:t>
      </w:r>
      <w:r w:rsidRPr="00795EA6">
        <w:rPr>
          <w:rFonts w:ascii="Times New Roman" w:eastAsia="宋体" w:hAnsi="Times New Roman" w:hint="eastAsia"/>
          <w:color w:val="auto"/>
        </w:rPr>
        <w:t>条文依据：《建筑与市政防水工程通用规范》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6E6446B3"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8.2.2</w:t>
      </w:r>
      <w:r w:rsidR="00FB6AE6">
        <w:rPr>
          <w:rFonts w:ascii="Times New Roman" w:eastAsia="宋体" w:hAnsi="Times New Roman"/>
          <w:b/>
          <w:color w:val="auto"/>
        </w:rPr>
        <w:t>2</w:t>
      </w:r>
      <w:r w:rsidRPr="00795EA6">
        <w:rPr>
          <w:rFonts w:ascii="Times New Roman" w:eastAsia="宋体" w:hAnsi="Times New Roman"/>
          <w:b/>
          <w:color w:val="auto"/>
        </w:rPr>
        <w:t xml:space="preserve">  </w:t>
      </w:r>
      <w:r w:rsidRPr="00795EA6">
        <w:rPr>
          <w:rFonts w:ascii="Times New Roman" w:eastAsia="宋体" w:hAnsi="Times New Roman"/>
          <w:color w:val="auto"/>
        </w:rPr>
        <w:t>空调室外机搁板等室外挑板应有向外的排水坡度以防止雨水倒灌，节点处采取密封防水措施。</w:t>
      </w:r>
    </w:p>
    <w:p w14:paraId="17F939E4"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条文依据：《建筑与市政防水工程通用规范》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4F2E92DB"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8.2.2</w:t>
      </w:r>
      <w:r w:rsidR="00FB6AE6">
        <w:rPr>
          <w:rFonts w:ascii="Times New Roman" w:eastAsia="宋体" w:hAnsi="Times New Roman"/>
          <w:b/>
          <w:color w:val="auto"/>
        </w:rPr>
        <w:t>3</w:t>
      </w:r>
      <w:r w:rsidRPr="00795EA6">
        <w:rPr>
          <w:rFonts w:ascii="Times New Roman" w:eastAsia="宋体" w:hAnsi="Times New Roman"/>
          <w:b/>
          <w:color w:val="auto"/>
        </w:rPr>
        <w:t xml:space="preserve">  </w:t>
      </w:r>
      <w:r w:rsidRPr="00795EA6">
        <w:rPr>
          <w:rFonts w:ascii="Times New Roman" w:eastAsia="宋体" w:hAnsi="Times New Roman"/>
          <w:color w:val="auto"/>
        </w:rPr>
        <w:t>外墙落水管和外挂锚固件的密封防水可参照预埋件处理。由于预埋件易产生变形，因此，</w:t>
      </w:r>
      <w:proofErr w:type="gramStart"/>
      <w:r w:rsidRPr="00795EA6">
        <w:rPr>
          <w:rFonts w:ascii="Times New Roman" w:eastAsia="宋体" w:hAnsi="Times New Roman"/>
          <w:color w:val="auto"/>
        </w:rPr>
        <w:t>后置埋件和</w:t>
      </w:r>
      <w:proofErr w:type="gramEnd"/>
      <w:r w:rsidRPr="00795EA6">
        <w:rPr>
          <w:rFonts w:ascii="Times New Roman" w:eastAsia="宋体" w:hAnsi="Times New Roman"/>
          <w:color w:val="auto"/>
        </w:rPr>
        <w:t>预埋件均需作密封增强处理以保证防水的整体性。</w:t>
      </w:r>
    </w:p>
    <w:p w14:paraId="48C4A9C9"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条文依据：《建筑与市政防水工程通用规范》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3BB24FC6"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8.2.2</w:t>
      </w:r>
      <w:r w:rsidR="00FB6AE6">
        <w:rPr>
          <w:rFonts w:ascii="Times New Roman" w:eastAsia="宋体" w:hAnsi="Times New Roman"/>
          <w:b/>
          <w:color w:val="auto"/>
        </w:rPr>
        <w:t>4</w:t>
      </w:r>
      <w:r w:rsidRPr="00795EA6">
        <w:rPr>
          <w:rFonts w:ascii="Times New Roman" w:eastAsia="宋体" w:hAnsi="Times New Roman"/>
          <w:b/>
          <w:color w:val="auto"/>
        </w:rPr>
        <w:t xml:space="preserve">  </w:t>
      </w:r>
      <w:r w:rsidRPr="00795EA6">
        <w:rPr>
          <w:rFonts w:ascii="Times New Roman" w:eastAsia="宋体" w:hAnsi="Times New Roman"/>
          <w:color w:val="auto"/>
        </w:rPr>
        <w:t>可采用增设柔性卷材附加层措施，卷材</w:t>
      </w:r>
      <w:proofErr w:type="gramStart"/>
      <w:r w:rsidRPr="00795EA6">
        <w:rPr>
          <w:rFonts w:ascii="Times New Roman" w:eastAsia="宋体" w:hAnsi="Times New Roman"/>
          <w:color w:val="auto"/>
        </w:rPr>
        <w:t>两端应满粘于</w:t>
      </w:r>
      <w:proofErr w:type="gramEnd"/>
      <w:r w:rsidRPr="00795EA6">
        <w:rPr>
          <w:rFonts w:ascii="Times New Roman" w:eastAsia="宋体" w:hAnsi="Times New Roman"/>
          <w:color w:val="auto"/>
        </w:rPr>
        <w:t>墙体，</w:t>
      </w:r>
      <w:proofErr w:type="gramStart"/>
      <w:r w:rsidRPr="00795EA6">
        <w:rPr>
          <w:rFonts w:ascii="Times New Roman" w:eastAsia="宋体" w:hAnsi="Times New Roman"/>
          <w:color w:val="auto"/>
        </w:rPr>
        <w:t>满粘宽度</w:t>
      </w:r>
      <w:proofErr w:type="gramEnd"/>
      <w:r w:rsidRPr="00795EA6">
        <w:rPr>
          <w:rFonts w:ascii="Times New Roman" w:eastAsia="宋体" w:hAnsi="Times New Roman"/>
          <w:color w:val="auto"/>
        </w:rPr>
        <w:t>不应小于</w:t>
      </w:r>
      <w:r w:rsidRPr="00795EA6">
        <w:rPr>
          <w:rFonts w:ascii="Times New Roman" w:eastAsia="宋体" w:hAnsi="Times New Roman"/>
          <w:color w:val="auto"/>
        </w:rPr>
        <w:t>150mm</w:t>
      </w:r>
      <w:r w:rsidRPr="00795EA6">
        <w:rPr>
          <w:rFonts w:ascii="Times New Roman" w:eastAsia="宋体" w:hAnsi="Times New Roman"/>
          <w:color w:val="auto"/>
        </w:rPr>
        <w:t>，并应</w:t>
      </w:r>
      <w:proofErr w:type="gramStart"/>
      <w:r w:rsidRPr="00795EA6">
        <w:rPr>
          <w:rFonts w:ascii="Times New Roman" w:eastAsia="宋体" w:hAnsi="Times New Roman"/>
          <w:color w:val="auto"/>
        </w:rPr>
        <w:t>钉压固定</w:t>
      </w:r>
      <w:proofErr w:type="gramEnd"/>
      <w:r w:rsidRPr="00795EA6">
        <w:rPr>
          <w:rFonts w:ascii="Times New Roman" w:eastAsia="宋体" w:hAnsi="Times New Roman"/>
          <w:color w:val="auto"/>
        </w:rPr>
        <w:t>，</w:t>
      </w:r>
      <w:proofErr w:type="gramStart"/>
      <w:r w:rsidRPr="00795EA6">
        <w:rPr>
          <w:rFonts w:ascii="Times New Roman" w:eastAsia="宋体" w:hAnsi="Times New Roman"/>
          <w:color w:val="auto"/>
        </w:rPr>
        <w:t>卷材收头应</w:t>
      </w:r>
      <w:proofErr w:type="gramEnd"/>
      <w:r w:rsidRPr="00795EA6">
        <w:rPr>
          <w:rFonts w:ascii="Times New Roman" w:eastAsia="宋体" w:hAnsi="Times New Roman"/>
          <w:color w:val="auto"/>
        </w:rPr>
        <w:t>采用密封材料密封，以达到封闭外墙变形缝的目的。</w:t>
      </w:r>
    </w:p>
    <w:p w14:paraId="42AB2AE8"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条文依据：《建筑与市政防水工程通用规范》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3B99E72A"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8.2.2</w:t>
      </w:r>
      <w:r w:rsidR="00FB6AE6">
        <w:rPr>
          <w:rFonts w:ascii="Times New Roman" w:eastAsia="宋体" w:hAnsi="Times New Roman"/>
          <w:b/>
          <w:color w:val="auto"/>
        </w:rPr>
        <w:t>5</w:t>
      </w:r>
      <w:r w:rsidRPr="00795EA6">
        <w:rPr>
          <w:rFonts w:ascii="Times New Roman" w:eastAsia="宋体" w:hAnsi="Times New Roman"/>
          <w:b/>
          <w:color w:val="auto"/>
        </w:rPr>
        <w:t xml:space="preserve">  </w:t>
      </w:r>
      <w:r w:rsidRPr="00795EA6">
        <w:rPr>
          <w:rFonts w:ascii="Times New Roman" w:eastAsia="宋体" w:hAnsi="Times New Roman" w:hint="eastAsia"/>
          <w:color w:val="auto"/>
        </w:rPr>
        <w:t>条文依据：《住宅室内防水工程技术规范》</w:t>
      </w:r>
      <w:r w:rsidRPr="00795EA6">
        <w:rPr>
          <w:rFonts w:ascii="Times New Roman" w:eastAsia="宋体" w:hAnsi="Times New Roman" w:hint="eastAsia"/>
          <w:color w:val="auto"/>
        </w:rPr>
        <w:t>JGJ 298-2013</w:t>
      </w:r>
      <w:r w:rsidRPr="00795EA6">
        <w:rPr>
          <w:rFonts w:ascii="Times New Roman" w:eastAsia="宋体" w:hAnsi="Times New Roman" w:hint="eastAsia"/>
          <w:color w:val="auto"/>
        </w:rPr>
        <w:t>和《建筑与市政防水工程通用规范》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1A460AC8"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8.2.2</w:t>
      </w:r>
      <w:r w:rsidR="00FB6AE6">
        <w:rPr>
          <w:rFonts w:ascii="Times New Roman" w:eastAsia="宋体" w:hAnsi="Times New Roman"/>
          <w:b/>
          <w:color w:val="auto"/>
        </w:rPr>
        <w:t>6</w:t>
      </w:r>
      <w:r w:rsidRPr="00795EA6">
        <w:rPr>
          <w:rFonts w:ascii="Times New Roman" w:eastAsia="宋体" w:hAnsi="Times New Roman"/>
          <w:b/>
          <w:color w:val="auto"/>
        </w:rPr>
        <w:t xml:space="preserve"> </w:t>
      </w:r>
      <w:r w:rsidRPr="00795EA6">
        <w:rPr>
          <w:rFonts w:ascii="Times New Roman" w:eastAsia="宋体" w:hAnsi="Times New Roman" w:hint="eastAsia"/>
          <w:color w:val="auto"/>
        </w:rPr>
        <w:t xml:space="preserve"> </w:t>
      </w:r>
      <w:r w:rsidRPr="00795EA6">
        <w:rPr>
          <w:rFonts w:ascii="Times New Roman" w:eastAsia="宋体" w:hAnsi="Times New Roman" w:hint="eastAsia"/>
          <w:color w:val="auto"/>
        </w:rPr>
        <w:t>条文依据：《绿色产品评价</w:t>
      </w:r>
      <w:r w:rsidRPr="00795EA6">
        <w:rPr>
          <w:rFonts w:ascii="Times New Roman" w:eastAsia="宋体" w:hAnsi="Times New Roman" w:hint="eastAsia"/>
          <w:color w:val="auto"/>
        </w:rPr>
        <w:t xml:space="preserve"> </w:t>
      </w:r>
      <w:r w:rsidRPr="00795EA6">
        <w:rPr>
          <w:rFonts w:ascii="Times New Roman" w:eastAsia="宋体" w:hAnsi="Times New Roman" w:hint="eastAsia"/>
          <w:color w:val="auto"/>
        </w:rPr>
        <w:t>防水与密封材料》</w:t>
      </w:r>
      <w:r w:rsidRPr="00795EA6">
        <w:rPr>
          <w:rFonts w:ascii="Times New Roman" w:eastAsia="宋体" w:hAnsi="Times New Roman" w:hint="eastAsia"/>
          <w:color w:val="auto"/>
        </w:rPr>
        <w:t>G</w:t>
      </w:r>
      <w:r w:rsidRPr="00795EA6">
        <w:rPr>
          <w:rFonts w:ascii="Times New Roman" w:eastAsia="宋体" w:hAnsi="Times New Roman"/>
          <w:color w:val="auto"/>
        </w:rPr>
        <w:t>B/T 35609</w:t>
      </w:r>
      <w:r w:rsidRPr="00795EA6">
        <w:rPr>
          <w:rFonts w:ascii="Times New Roman" w:eastAsia="宋体" w:hAnsi="Times New Roman" w:hint="eastAsia"/>
          <w:color w:val="auto"/>
        </w:rPr>
        <w:t>。</w:t>
      </w:r>
    </w:p>
    <w:p w14:paraId="0C1849F1"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8.2.2</w:t>
      </w:r>
      <w:r w:rsidR="00FB6AE6">
        <w:rPr>
          <w:rFonts w:ascii="Times New Roman" w:eastAsia="宋体" w:hAnsi="Times New Roman"/>
          <w:b/>
          <w:color w:val="auto"/>
        </w:rPr>
        <w:t>7</w:t>
      </w:r>
      <w:r w:rsidRPr="00795EA6">
        <w:rPr>
          <w:rFonts w:ascii="Times New Roman" w:eastAsia="宋体" w:hAnsi="Times New Roman"/>
          <w:b/>
          <w:color w:val="auto"/>
        </w:rPr>
        <w:t xml:space="preserve">  </w:t>
      </w:r>
      <w:r w:rsidRPr="00795EA6">
        <w:rPr>
          <w:rFonts w:ascii="Times New Roman" w:eastAsia="宋体" w:hAnsi="Times New Roman"/>
          <w:color w:val="auto"/>
        </w:rPr>
        <w:t>墙面防水层完工后，会后续施工外墙保温工程、幕墙工程或外墙涂饰等外墙装饰工程，应保证后续工程施工未对墙面防水层造成破坏。</w:t>
      </w:r>
    </w:p>
    <w:p w14:paraId="1AD94745"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条文依据：《建筑与市政防水工程通用规范》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1C8FD5B2"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bookmarkStart w:id="20" w:name="_Toc181092589"/>
      <w:r w:rsidRPr="00795EA6">
        <w:rPr>
          <w:rFonts w:ascii="Times New Roman" w:eastAsia="黑体" w:hAnsi="Times New Roman"/>
        </w:rPr>
        <w:t xml:space="preserve">8.3 </w:t>
      </w:r>
      <w:r w:rsidRPr="00795EA6">
        <w:rPr>
          <w:rFonts w:ascii="Times New Roman" w:eastAsia="黑体" w:hAnsi="Times New Roman" w:hint="eastAsia"/>
        </w:rPr>
        <w:t>保温</w:t>
      </w:r>
      <w:bookmarkEnd w:id="20"/>
    </w:p>
    <w:p w14:paraId="5505C6E9"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8.3.1</w:t>
      </w:r>
      <w:r w:rsidRPr="00795EA6">
        <w:rPr>
          <w:rFonts w:ascii="Times New Roman" w:eastAsia="宋体" w:hAnsi="Times New Roman" w:hint="eastAsia"/>
          <w:color w:val="auto"/>
        </w:rPr>
        <w:t xml:space="preserve"> </w:t>
      </w:r>
      <w:r w:rsidR="00922D72">
        <w:rPr>
          <w:rFonts w:ascii="Times New Roman" w:eastAsia="宋体" w:hAnsi="Times New Roman"/>
          <w:color w:val="auto"/>
        </w:rPr>
        <w:t xml:space="preserve"> </w:t>
      </w:r>
      <w:r w:rsidRPr="00795EA6">
        <w:rPr>
          <w:rFonts w:ascii="Times New Roman" w:eastAsia="宋体" w:hAnsi="Times New Roman" w:hint="eastAsia"/>
          <w:color w:val="auto"/>
        </w:rPr>
        <w:t>条文依据：《外墙外保温工程技术标准》</w:t>
      </w:r>
      <w:r w:rsidRPr="00795EA6">
        <w:rPr>
          <w:rFonts w:ascii="Times New Roman" w:eastAsia="宋体" w:hAnsi="Times New Roman" w:hint="eastAsia"/>
          <w:color w:val="auto"/>
        </w:rPr>
        <w:t>JGJ 144-2019</w:t>
      </w:r>
      <w:r w:rsidRPr="00795EA6">
        <w:rPr>
          <w:rFonts w:ascii="Times New Roman" w:eastAsia="宋体" w:hAnsi="Times New Roman" w:hint="eastAsia"/>
          <w:color w:val="auto"/>
        </w:rPr>
        <w:t>。</w:t>
      </w:r>
    </w:p>
    <w:p w14:paraId="59ACA9CA"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lastRenderedPageBreak/>
        <w:t>8.3.2</w:t>
      </w:r>
      <w:r w:rsidRPr="00795EA6">
        <w:rPr>
          <w:rFonts w:ascii="Times New Roman" w:eastAsia="宋体" w:hAnsi="Times New Roman"/>
          <w:color w:val="auto"/>
        </w:rPr>
        <w:t xml:space="preserve"> </w:t>
      </w:r>
      <w:r w:rsidR="00922D72">
        <w:rPr>
          <w:rFonts w:ascii="Times New Roman" w:eastAsia="宋体" w:hAnsi="Times New Roman"/>
          <w:color w:val="auto"/>
        </w:rPr>
        <w:t xml:space="preserve"> </w:t>
      </w:r>
      <w:r w:rsidRPr="00795EA6">
        <w:rPr>
          <w:rFonts w:ascii="Times New Roman" w:eastAsia="宋体" w:hAnsi="Times New Roman" w:hint="eastAsia"/>
          <w:color w:val="auto"/>
        </w:rPr>
        <w:t>条文依据：《外墙保温用锚栓》</w:t>
      </w:r>
      <w:r w:rsidRPr="00795EA6">
        <w:rPr>
          <w:rFonts w:ascii="Times New Roman" w:eastAsia="宋体" w:hAnsi="Times New Roman" w:hint="eastAsia"/>
          <w:color w:val="auto"/>
        </w:rPr>
        <w:t>JG/T 366-2012</w:t>
      </w:r>
      <w:r w:rsidRPr="00795EA6">
        <w:rPr>
          <w:rFonts w:ascii="Times New Roman" w:eastAsia="宋体" w:hAnsi="Times New Roman" w:hint="eastAsia"/>
          <w:color w:val="auto"/>
        </w:rPr>
        <w:t>。</w:t>
      </w:r>
    </w:p>
    <w:p w14:paraId="4FFA9FB8"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8.3.3</w:t>
      </w:r>
      <w:r w:rsidRPr="00795EA6">
        <w:rPr>
          <w:rFonts w:ascii="Times New Roman" w:eastAsia="宋体" w:hAnsi="Times New Roman"/>
          <w:b/>
          <w:color w:val="auto"/>
        </w:rPr>
        <w:t xml:space="preserve"> </w:t>
      </w:r>
      <w:r w:rsidR="00922D72">
        <w:rPr>
          <w:rFonts w:ascii="Times New Roman" w:eastAsia="宋体" w:hAnsi="Times New Roman"/>
          <w:b/>
          <w:color w:val="auto"/>
        </w:rPr>
        <w:t xml:space="preserve"> </w:t>
      </w:r>
      <w:r w:rsidRPr="00795EA6">
        <w:rPr>
          <w:rFonts w:ascii="Times New Roman" w:eastAsia="宋体" w:hAnsi="Times New Roman" w:hint="eastAsia"/>
          <w:color w:val="auto"/>
        </w:rPr>
        <w:t>条文依据：</w:t>
      </w:r>
      <w:r w:rsidRPr="00795EA6">
        <w:rPr>
          <w:rFonts w:ascii="Times New Roman" w:eastAsia="宋体" w:hAnsi="Times New Roman"/>
          <w:color w:val="auto"/>
        </w:rPr>
        <w:t>《外墙外保温工程技术标准》</w:t>
      </w:r>
      <w:r w:rsidRPr="00795EA6">
        <w:rPr>
          <w:rFonts w:ascii="Times New Roman" w:eastAsia="宋体" w:hAnsi="Times New Roman"/>
          <w:color w:val="auto"/>
        </w:rPr>
        <w:t>JGJ 144</w:t>
      </w:r>
      <w:r w:rsidRPr="00795EA6">
        <w:rPr>
          <w:rFonts w:ascii="Times New Roman" w:eastAsia="宋体" w:hAnsi="Times New Roman"/>
          <w:color w:val="auto"/>
        </w:rPr>
        <w:t>和《岩棉薄抹灰外墙外保温工程技术标准》</w:t>
      </w:r>
      <w:r w:rsidRPr="00795EA6">
        <w:rPr>
          <w:rFonts w:ascii="Times New Roman" w:eastAsia="宋体" w:hAnsi="Times New Roman"/>
          <w:color w:val="auto"/>
        </w:rPr>
        <w:t>JGJ/T 480</w:t>
      </w:r>
      <w:r w:rsidRPr="00795EA6">
        <w:rPr>
          <w:rFonts w:ascii="Times New Roman" w:eastAsia="宋体" w:hAnsi="Times New Roman" w:hint="eastAsia"/>
          <w:color w:val="auto"/>
        </w:rPr>
        <w:t>。</w:t>
      </w:r>
    </w:p>
    <w:p w14:paraId="5CCE40EA"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8.3.4  </w:t>
      </w:r>
      <w:r w:rsidRPr="00795EA6">
        <w:rPr>
          <w:rFonts w:ascii="Times New Roman" w:eastAsia="宋体" w:hAnsi="Times New Roman"/>
          <w:color w:val="auto"/>
        </w:rPr>
        <w:t>样板工程不仅可以直观地看到和评判其质量与工艺状况，</w:t>
      </w:r>
      <w:r w:rsidRPr="00795EA6">
        <w:rPr>
          <w:rFonts w:ascii="Times New Roman" w:eastAsia="宋体" w:hAnsi="Times New Roman"/>
          <w:color w:val="auto"/>
        </w:rPr>
        <w:t xml:space="preserve"> </w:t>
      </w:r>
      <w:r w:rsidRPr="00795EA6">
        <w:rPr>
          <w:rFonts w:ascii="Times New Roman" w:eastAsia="宋体" w:hAnsi="Times New Roman"/>
          <w:color w:val="auto"/>
        </w:rPr>
        <w:t>还可以对材料、做法、效果等进行直接检查，并可以作为验收的参照实物标准，也是对作业人员技术交底过程。</w:t>
      </w:r>
    </w:p>
    <w:p w14:paraId="6F9D4080"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条文依据：《外墙外保温工程技术标准》</w:t>
      </w:r>
      <w:r w:rsidRPr="00795EA6">
        <w:rPr>
          <w:rFonts w:ascii="Times New Roman" w:eastAsia="宋体" w:hAnsi="Times New Roman" w:hint="eastAsia"/>
          <w:color w:val="auto"/>
        </w:rPr>
        <w:t>JGJ 144-2019</w:t>
      </w:r>
      <w:r w:rsidRPr="00795EA6">
        <w:rPr>
          <w:rFonts w:ascii="Times New Roman" w:eastAsia="宋体" w:hAnsi="Times New Roman" w:hint="eastAsia"/>
          <w:color w:val="auto"/>
        </w:rPr>
        <w:t>。</w:t>
      </w:r>
    </w:p>
    <w:p w14:paraId="7EC05320"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8.3.5</w:t>
      </w:r>
      <w:r w:rsidRPr="00795EA6">
        <w:rPr>
          <w:rFonts w:ascii="Times New Roman" w:eastAsia="宋体" w:hAnsi="Times New Roman"/>
          <w:b/>
          <w:color w:val="auto"/>
        </w:rPr>
        <w:t xml:space="preserve"> </w:t>
      </w:r>
      <w:r w:rsidR="00922D72">
        <w:rPr>
          <w:rFonts w:ascii="Times New Roman" w:eastAsia="宋体" w:hAnsi="Times New Roman"/>
          <w:b/>
          <w:color w:val="auto"/>
        </w:rPr>
        <w:t xml:space="preserve"> </w:t>
      </w:r>
      <w:r w:rsidRPr="00795EA6">
        <w:rPr>
          <w:rFonts w:ascii="Times New Roman" w:eastAsia="宋体" w:hAnsi="Times New Roman" w:hint="eastAsia"/>
          <w:color w:val="auto"/>
        </w:rPr>
        <w:t>条文依据：《建筑防火通用规范》</w:t>
      </w:r>
      <w:r w:rsidRPr="00795EA6">
        <w:rPr>
          <w:rFonts w:ascii="Times New Roman" w:eastAsia="宋体" w:hAnsi="Times New Roman" w:hint="eastAsia"/>
          <w:color w:val="auto"/>
        </w:rPr>
        <w:t>GB 55037-2022</w:t>
      </w:r>
      <w:r w:rsidRPr="00795EA6">
        <w:rPr>
          <w:rFonts w:ascii="Times New Roman" w:eastAsia="宋体" w:hAnsi="Times New Roman" w:hint="eastAsia"/>
          <w:color w:val="auto"/>
        </w:rPr>
        <w:t>。</w:t>
      </w:r>
    </w:p>
    <w:p w14:paraId="3341F0BB"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8.3.6  </w:t>
      </w:r>
      <w:r w:rsidRPr="00795EA6">
        <w:rPr>
          <w:rFonts w:ascii="Times New Roman" w:eastAsia="宋体" w:hAnsi="Times New Roman"/>
          <w:color w:val="auto"/>
        </w:rPr>
        <w:t>当薄抹灰外保温系统采用燃烧性能等级为</w:t>
      </w:r>
      <w:r w:rsidRPr="00795EA6">
        <w:rPr>
          <w:rFonts w:ascii="Times New Roman" w:eastAsia="宋体" w:hAnsi="Times New Roman"/>
          <w:color w:val="auto"/>
        </w:rPr>
        <w:t>B1</w:t>
      </w:r>
      <w:r w:rsidRPr="00795EA6">
        <w:rPr>
          <w:rFonts w:ascii="Times New Roman" w:eastAsia="宋体" w:hAnsi="Times New Roman"/>
          <w:color w:val="auto"/>
        </w:rPr>
        <w:t>级的保温材料时，首层防护层厚度不应小于</w:t>
      </w:r>
      <w:r w:rsidRPr="00795EA6">
        <w:rPr>
          <w:rFonts w:ascii="Times New Roman" w:eastAsia="宋体" w:hAnsi="Times New Roman"/>
          <w:color w:val="auto"/>
        </w:rPr>
        <w:t xml:space="preserve">15mm, </w:t>
      </w:r>
      <w:r w:rsidRPr="00795EA6">
        <w:rPr>
          <w:rFonts w:ascii="Times New Roman" w:eastAsia="宋体" w:hAnsi="Times New Roman"/>
          <w:color w:val="auto"/>
        </w:rPr>
        <w:t>其他层防护层厚度不应小于</w:t>
      </w:r>
      <w:r w:rsidRPr="00795EA6">
        <w:rPr>
          <w:rFonts w:ascii="Times New Roman" w:eastAsia="宋体" w:hAnsi="Times New Roman"/>
          <w:color w:val="auto"/>
        </w:rPr>
        <w:t>5mm</w:t>
      </w:r>
      <w:r w:rsidRPr="00795EA6">
        <w:rPr>
          <w:rFonts w:ascii="Times New Roman" w:eastAsia="宋体" w:hAnsi="Times New Roman"/>
          <w:color w:val="auto"/>
        </w:rPr>
        <w:t>且不宜大于</w:t>
      </w:r>
      <w:r w:rsidRPr="00795EA6">
        <w:rPr>
          <w:rFonts w:ascii="Times New Roman" w:eastAsia="宋体" w:hAnsi="Times New Roman"/>
          <w:color w:val="auto"/>
        </w:rPr>
        <w:t xml:space="preserve">6mm, </w:t>
      </w:r>
      <w:r w:rsidRPr="00795EA6">
        <w:rPr>
          <w:rFonts w:ascii="Times New Roman" w:eastAsia="宋体" w:hAnsi="Times New Roman"/>
          <w:color w:val="auto"/>
        </w:rPr>
        <w:t>并应在外保温系统中每层设置水平防火隔离带。</w:t>
      </w:r>
    </w:p>
    <w:p w14:paraId="03BD0463" w14:textId="77777777" w:rsidR="00FE1C4C" w:rsidRPr="00795EA6" w:rsidRDefault="00FE1C4C" w:rsidP="00FE1C4C">
      <w:pPr>
        <w:pStyle w:val="a9"/>
        <w:ind w:firstLineChars="200" w:firstLine="480"/>
        <w:rPr>
          <w:rFonts w:ascii="Times New Roman" w:eastAsia="宋体" w:hAnsi="Times New Roman"/>
          <w:color w:val="auto"/>
        </w:rPr>
      </w:pPr>
      <w:r w:rsidRPr="00795EA6">
        <w:rPr>
          <w:rFonts w:ascii="Times New Roman" w:eastAsia="宋体" w:hAnsi="Times New Roman"/>
          <w:color w:val="auto"/>
        </w:rPr>
        <w:t>防火隔离带在外保温系统发生火灾时应能有效阻隔火势的蔓延，同时防火隔离带应与基层墙体</w:t>
      </w:r>
      <w:proofErr w:type="gramStart"/>
      <w:r w:rsidRPr="00795EA6">
        <w:rPr>
          <w:rFonts w:ascii="Times New Roman" w:eastAsia="宋体" w:hAnsi="Times New Roman"/>
          <w:color w:val="auto"/>
        </w:rPr>
        <w:t>全面积</w:t>
      </w:r>
      <w:proofErr w:type="gramEnd"/>
      <w:r w:rsidRPr="00795EA6">
        <w:rPr>
          <w:rFonts w:ascii="Times New Roman" w:eastAsia="宋体" w:hAnsi="Times New Roman"/>
          <w:color w:val="auto"/>
        </w:rPr>
        <w:t>粘贴，其热工性能计算应确认不出现结露，并与外保温系统相容。</w:t>
      </w:r>
    </w:p>
    <w:p w14:paraId="055E0443"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条文依据：《建筑防火通用规范》</w:t>
      </w:r>
      <w:r w:rsidRPr="00795EA6">
        <w:rPr>
          <w:rFonts w:ascii="Times New Roman" w:eastAsia="宋体" w:hAnsi="Times New Roman" w:hint="eastAsia"/>
          <w:color w:val="auto"/>
        </w:rPr>
        <w:t>GB 55037-2022</w:t>
      </w:r>
      <w:r w:rsidRPr="00795EA6">
        <w:rPr>
          <w:rFonts w:ascii="Times New Roman" w:eastAsia="宋体" w:hAnsi="Times New Roman" w:hint="eastAsia"/>
          <w:color w:val="auto"/>
        </w:rPr>
        <w:t>和《建筑设计防火规范》</w:t>
      </w:r>
      <w:r w:rsidRPr="00795EA6">
        <w:rPr>
          <w:rFonts w:ascii="Times New Roman" w:eastAsia="宋体" w:hAnsi="Times New Roman" w:hint="eastAsia"/>
          <w:color w:val="auto"/>
        </w:rPr>
        <w:t>GB 50016-2014</w:t>
      </w:r>
      <w:r w:rsidRPr="00795EA6">
        <w:rPr>
          <w:rFonts w:ascii="Times New Roman" w:eastAsia="宋体" w:hAnsi="Times New Roman" w:hint="eastAsia"/>
          <w:color w:val="auto"/>
        </w:rPr>
        <w:t>。</w:t>
      </w:r>
    </w:p>
    <w:p w14:paraId="02D63DF5"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8.3.7  </w:t>
      </w:r>
      <w:r w:rsidRPr="00795EA6">
        <w:rPr>
          <w:rFonts w:ascii="Times New Roman" w:eastAsia="宋体" w:hAnsi="Times New Roman"/>
          <w:color w:val="auto"/>
        </w:rPr>
        <w:t>外保温系统构造做法是针对竖直墙面和不受雨淋的水平或倾斜的表面的。</w:t>
      </w:r>
      <w:r w:rsidRPr="00795EA6">
        <w:rPr>
          <w:rFonts w:ascii="Times New Roman" w:eastAsia="宋体" w:hAnsi="Times New Roman"/>
          <w:color w:val="auto"/>
        </w:rPr>
        <w:t xml:space="preserve"> </w:t>
      </w:r>
      <w:r w:rsidRPr="00795EA6">
        <w:rPr>
          <w:rFonts w:ascii="Times New Roman" w:eastAsia="宋体" w:hAnsi="Times New Roman"/>
          <w:color w:val="auto"/>
        </w:rPr>
        <w:t>对于水平或倾斜的出挑部位，表面应进行防水处理。水平或倾斜的出挑部位包括窗台、女儿墙、阳台、雨篷等，这些部位有可能出现积水、积雪情况。</w:t>
      </w:r>
    </w:p>
    <w:p w14:paraId="70139BA5" w14:textId="77777777" w:rsidR="00FE1C4C" w:rsidRPr="00795EA6" w:rsidRDefault="00FE1C4C" w:rsidP="00FE1C4C">
      <w:pPr>
        <w:pStyle w:val="a9"/>
        <w:ind w:firstLineChars="200" w:firstLine="480"/>
        <w:rPr>
          <w:rFonts w:ascii="Times New Roman" w:eastAsia="宋体" w:hAnsi="Times New Roman"/>
          <w:color w:val="auto"/>
        </w:rPr>
      </w:pPr>
      <w:r w:rsidRPr="00795EA6">
        <w:rPr>
          <w:rFonts w:ascii="Times New Roman" w:eastAsia="宋体" w:hAnsi="Times New Roman"/>
          <w:color w:val="auto"/>
        </w:rPr>
        <w:t>当建筑物地面以下部分有保温要求时，地面以下及地面以上的</w:t>
      </w:r>
      <w:r w:rsidRPr="00795EA6">
        <w:rPr>
          <w:rFonts w:ascii="Times New Roman" w:eastAsia="宋体" w:hAnsi="Times New Roman"/>
          <w:color w:val="auto"/>
        </w:rPr>
        <w:t>300mm</w:t>
      </w:r>
      <w:r w:rsidRPr="00795EA6">
        <w:rPr>
          <w:rFonts w:ascii="Times New Roman" w:eastAsia="宋体" w:hAnsi="Times New Roman"/>
          <w:color w:val="auto"/>
        </w:rPr>
        <w:t>～</w:t>
      </w:r>
      <w:r w:rsidRPr="00795EA6">
        <w:rPr>
          <w:rFonts w:ascii="Times New Roman" w:eastAsia="宋体" w:hAnsi="Times New Roman"/>
          <w:color w:val="auto"/>
        </w:rPr>
        <w:t>600mm</w:t>
      </w:r>
      <w:r w:rsidRPr="00795EA6">
        <w:rPr>
          <w:rFonts w:ascii="Times New Roman" w:eastAsia="宋体" w:hAnsi="Times New Roman"/>
          <w:color w:val="auto"/>
        </w:rPr>
        <w:t>高度应进行保温处理，防护层也应具有防水功能。地面以下部分的外保温系统还应避免受到冻土压力的影响，外保温系统表面宜有防侧压保护。当建筑物地面以下部分无保温要求时，外保温系统起始高度应位于首层楼板以下</w:t>
      </w:r>
      <w:r w:rsidRPr="00795EA6">
        <w:rPr>
          <w:rFonts w:ascii="Times New Roman" w:eastAsia="宋体" w:hAnsi="Times New Roman"/>
          <w:color w:val="auto"/>
        </w:rPr>
        <w:t>500mm~ 800mm</w:t>
      </w:r>
      <w:r w:rsidRPr="00795EA6">
        <w:rPr>
          <w:rFonts w:ascii="Times New Roman" w:eastAsia="宋体" w:hAnsi="Times New Roman"/>
          <w:color w:val="auto"/>
        </w:rPr>
        <w:t>处，以避免出现热桥。</w:t>
      </w:r>
    </w:p>
    <w:p w14:paraId="3B46F943"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条文依据：《外墙外保温工程技术标准》</w:t>
      </w:r>
      <w:r w:rsidRPr="00795EA6">
        <w:rPr>
          <w:rFonts w:ascii="Times New Roman" w:eastAsia="宋体" w:hAnsi="Times New Roman" w:hint="eastAsia"/>
          <w:color w:val="auto"/>
        </w:rPr>
        <w:t>JGJ 144-2019</w:t>
      </w:r>
      <w:r w:rsidRPr="00795EA6">
        <w:rPr>
          <w:rFonts w:ascii="Times New Roman" w:eastAsia="宋体" w:hAnsi="Times New Roman" w:hint="eastAsia"/>
          <w:color w:val="auto"/>
        </w:rPr>
        <w:t>和《建筑与市政防水工程通用规范》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2CD55489"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8.3.8  </w:t>
      </w:r>
      <w:r w:rsidRPr="00795EA6">
        <w:rPr>
          <w:rFonts w:ascii="Times New Roman" w:eastAsia="宋体" w:hAnsi="Times New Roman"/>
          <w:color w:val="auto"/>
        </w:rPr>
        <w:t>门窗洞口</w:t>
      </w:r>
      <w:proofErr w:type="gramStart"/>
      <w:r w:rsidRPr="00795EA6">
        <w:rPr>
          <w:rFonts w:ascii="Times New Roman" w:eastAsia="宋体" w:hAnsi="Times New Roman"/>
          <w:color w:val="auto"/>
        </w:rPr>
        <w:t>四侧应进行</w:t>
      </w:r>
      <w:proofErr w:type="gramEnd"/>
      <w:r w:rsidRPr="00795EA6">
        <w:rPr>
          <w:rFonts w:ascii="Times New Roman" w:eastAsia="宋体" w:hAnsi="Times New Roman"/>
          <w:color w:val="auto"/>
        </w:rPr>
        <w:t>保温处理，门窗侧边保温宜覆盖一部分门窗框，以避免出现热桥。门窗四侧保温构造与门窗框之间应进行柔性防水密封处理。一般的处理方法是在完成后的保温系统与门窗框接缝处使用建筑密封</w:t>
      </w:r>
      <w:proofErr w:type="gramStart"/>
      <w:r w:rsidRPr="00795EA6">
        <w:rPr>
          <w:rFonts w:ascii="Times New Roman" w:eastAsia="宋体" w:hAnsi="Times New Roman"/>
          <w:color w:val="auto"/>
        </w:rPr>
        <w:t>膏进行</w:t>
      </w:r>
      <w:proofErr w:type="gramEnd"/>
      <w:r w:rsidRPr="00795EA6">
        <w:rPr>
          <w:rFonts w:ascii="Times New Roman" w:eastAsia="宋体" w:hAnsi="Times New Roman"/>
          <w:color w:val="auto"/>
        </w:rPr>
        <w:t>防水密封，</w:t>
      </w:r>
      <w:r w:rsidRPr="00795EA6">
        <w:rPr>
          <w:rFonts w:ascii="Times New Roman" w:eastAsia="宋体" w:hAnsi="Times New Roman"/>
          <w:color w:val="auto"/>
        </w:rPr>
        <w:lastRenderedPageBreak/>
        <w:t>更好的处理方法是在接缝处压入防水膨胀密封条或内置膨胀密封条等。</w:t>
      </w:r>
    </w:p>
    <w:p w14:paraId="0F18D367"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条文依据：《外墙外保温工程技术标准》</w:t>
      </w:r>
      <w:r w:rsidRPr="00795EA6">
        <w:rPr>
          <w:rFonts w:ascii="Times New Roman" w:eastAsia="宋体" w:hAnsi="Times New Roman" w:hint="eastAsia"/>
          <w:color w:val="auto"/>
        </w:rPr>
        <w:t>JGJ 144-2019</w:t>
      </w:r>
      <w:r w:rsidRPr="00795EA6">
        <w:rPr>
          <w:rFonts w:ascii="Times New Roman" w:eastAsia="宋体" w:hAnsi="Times New Roman" w:hint="eastAsia"/>
          <w:color w:val="auto"/>
        </w:rPr>
        <w:t>和《建筑与市政防水工程通用规范》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4672E2C5"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8.3.9  </w:t>
      </w:r>
      <w:r w:rsidRPr="00795EA6">
        <w:rPr>
          <w:rFonts w:ascii="Times New Roman" w:eastAsia="宋体" w:hAnsi="Times New Roman"/>
          <w:color w:val="auto"/>
        </w:rPr>
        <w:t>安装在外墙上的设施设备、</w:t>
      </w:r>
      <w:r w:rsidRPr="00795EA6">
        <w:rPr>
          <w:rFonts w:ascii="Times New Roman" w:eastAsia="宋体" w:hAnsi="Times New Roman"/>
          <w:color w:val="auto"/>
        </w:rPr>
        <w:t xml:space="preserve"> </w:t>
      </w:r>
      <w:r w:rsidRPr="00795EA6">
        <w:rPr>
          <w:rFonts w:ascii="Times New Roman" w:eastAsia="宋体" w:hAnsi="Times New Roman"/>
          <w:color w:val="auto"/>
        </w:rPr>
        <w:t>穿墙管线、装饰线脚或外遮阳产品、</w:t>
      </w:r>
      <w:r w:rsidRPr="00795EA6">
        <w:rPr>
          <w:rFonts w:ascii="Times New Roman" w:eastAsia="宋体" w:hAnsi="Times New Roman"/>
          <w:color w:val="auto"/>
        </w:rPr>
        <w:t xml:space="preserve"> </w:t>
      </w:r>
      <w:r w:rsidRPr="00795EA6">
        <w:rPr>
          <w:rFonts w:ascii="Times New Roman" w:eastAsia="宋体" w:hAnsi="Times New Roman"/>
          <w:color w:val="auto"/>
        </w:rPr>
        <w:t>空调室外机托架等构件应固定于基层墙体上，并预留外保温系统的厚度。保温系统与构件之间应进行防水密封处理，可采用外涂建筑密封膏或内置膨胀密封条。</w:t>
      </w:r>
    </w:p>
    <w:p w14:paraId="40727CED" w14:textId="77777777" w:rsidR="00FE1C4C" w:rsidRPr="00795EA6" w:rsidRDefault="00FE1C4C" w:rsidP="00FE1C4C">
      <w:pPr>
        <w:pStyle w:val="a9"/>
        <w:ind w:firstLineChars="200" w:firstLine="480"/>
        <w:rPr>
          <w:rFonts w:ascii="Times New Roman" w:eastAsia="宋体" w:hAnsi="Times New Roman"/>
          <w:color w:val="auto"/>
        </w:rPr>
      </w:pPr>
      <w:r w:rsidRPr="00795EA6">
        <w:rPr>
          <w:rFonts w:ascii="Times New Roman" w:eastAsia="宋体" w:hAnsi="Times New Roman"/>
          <w:color w:val="auto"/>
        </w:rPr>
        <w:t>各种穿墙电线、管道等应采用</w:t>
      </w:r>
      <w:r w:rsidRPr="00795EA6">
        <w:rPr>
          <w:rFonts w:ascii="Times New Roman" w:eastAsia="宋体" w:hAnsi="Times New Roman"/>
          <w:color w:val="auto"/>
        </w:rPr>
        <w:t>PVC</w:t>
      </w:r>
      <w:r w:rsidRPr="00795EA6">
        <w:rPr>
          <w:rFonts w:ascii="Times New Roman" w:eastAsia="宋体" w:hAnsi="Times New Roman"/>
          <w:color w:val="auto"/>
        </w:rPr>
        <w:t>预埋套管，套管应伸出墙面相当于外保温系统的厚度，并有往外向下的倾斜，保温系统与穿墙管线之间应进行防水密封处理，可采用外涂建筑密封膏或内置膨胀密封条。</w:t>
      </w:r>
    </w:p>
    <w:p w14:paraId="032F7661" w14:textId="77777777" w:rsidR="00FE1C4C" w:rsidRPr="00795EA6" w:rsidRDefault="00FE1C4C" w:rsidP="00FE1C4C">
      <w:pPr>
        <w:pStyle w:val="a9"/>
        <w:ind w:firstLineChars="200" w:firstLine="480"/>
        <w:rPr>
          <w:rFonts w:ascii="Times New Roman" w:eastAsia="宋体" w:hAnsi="Times New Roman"/>
          <w:color w:val="auto"/>
        </w:rPr>
      </w:pPr>
      <w:r w:rsidRPr="00795EA6">
        <w:rPr>
          <w:rFonts w:ascii="Times New Roman" w:eastAsia="宋体" w:hAnsi="Times New Roman"/>
          <w:color w:val="auto"/>
        </w:rPr>
        <w:t>外保温系统不应覆盖墙身变形缝，但外保温系统应进行变形缝的防水密封处理。密封和防水构造设计包括变形缝的设置、变形缝的构造设计以及外保温系统的起端和终端的包边等。</w:t>
      </w:r>
    </w:p>
    <w:p w14:paraId="4EDD1864"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条文依据：《外墙外保温工程技术标准》</w:t>
      </w:r>
      <w:r w:rsidRPr="00795EA6">
        <w:rPr>
          <w:rFonts w:ascii="Times New Roman" w:eastAsia="宋体" w:hAnsi="Times New Roman" w:hint="eastAsia"/>
          <w:color w:val="auto"/>
        </w:rPr>
        <w:t>JGJ 144-2019</w:t>
      </w:r>
      <w:r w:rsidRPr="00795EA6">
        <w:rPr>
          <w:rFonts w:ascii="Times New Roman" w:eastAsia="宋体" w:hAnsi="Times New Roman" w:hint="eastAsia"/>
          <w:color w:val="auto"/>
        </w:rPr>
        <w:t>和《建筑与市政防水工程通用规范》</w:t>
      </w:r>
      <w:r w:rsidRPr="00795EA6">
        <w:rPr>
          <w:rFonts w:ascii="Times New Roman" w:eastAsia="宋体" w:hAnsi="Times New Roman" w:hint="eastAsia"/>
          <w:color w:val="auto"/>
        </w:rPr>
        <w:t>GB 55030-2022</w:t>
      </w:r>
      <w:r w:rsidRPr="00795EA6">
        <w:rPr>
          <w:rFonts w:ascii="Times New Roman" w:eastAsia="宋体" w:hAnsi="Times New Roman" w:hint="eastAsia"/>
          <w:color w:val="auto"/>
        </w:rPr>
        <w:t>。</w:t>
      </w:r>
    </w:p>
    <w:p w14:paraId="12FD942B"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8.3.10  </w:t>
      </w:r>
      <w:r w:rsidRPr="00795EA6">
        <w:rPr>
          <w:rFonts w:ascii="Times New Roman" w:eastAsia="宋体" w:hAnsi="Times New Roman"/>
          <w:color w:val="auto"/>
        </w:rPr>
        <w:t>门窗洞口四个侧边的外转角可采用包角条或</w:t>
      </w:r>
      <w:proofErr w:type="gramStart"/>
      <w:r w:rsidRPr="00795EA6">
        <w:rPr>
          <w:rFonts w:ascii="Times New Roman" w:eastAsia="宋体" w:hAnsi="Times New Roman"/>
          <w:color w:val="auto"/>
        </w:rPr>
        <w:t>双包网的</w:t>
      </w:r>
      <w:proofErr w:type="gramEnd"/>
      <w:r w:rsidRPr="00795EA6">
        <w:rPr>
          <w:rFonts w:ascii="Times New Roman" w:eastAsia="宋体" w:hAnsi="Times New Roman"/>
          <w:color w:val="auto"/>
        </w:rPr>
        <w:t>方式进行防撞加强处理，并可在洞口四角粘贴</w:t>
      </w:r>
      <w:r w:rsidRPr="00795EA6">
        <w:rPr>
          <w:rFonts w:ascii="Times New Roman" w:eastAsia="宋体" w:hAnsi="Times New Roman"/>
          <w:color w:val="auto"/>
        </w:rPr>
        <w:t>200mm×300mm</w:t>
      </w:r>
      <w:r w:rsidRPr="00795EA6">
        <w:rPr>
          <w:rFonts w:ascii="Times New Roman" w:eastAsia="宋体" w:hAnsi="Times New Roman"/>
          <w:color w:val="auto"/>
        </w:rPr>
        <w:t>的玻纤网进行防裂增强处理。墙身阴阳角均应进行增强处理，可以采用</w:t>
      </w:r>
      <w:proofErr w:type="gramStart"/>
      <w:r w:rsidRPr="00795EA6">
        <w:rPr>
          <w:rFonts w:ascii="Times New Roman" w:eastAsia="宋体" w:hAnsi="Times New Roman"/>
          <w:color w:val="auto"/>
        </w:rPr>
        <w:t>玻纤网双包</w:t>
      </w:r>
      <w:proofErr w:type="gramEnd"/>
      <w:r w:rsidRPr="00795EA6">
        <w:rPr>
          <w:rFonts w:ascii="Times New Roman" w:eastAsia="宋体" w:hAnsi="Times New Roman"/>
          <w:color w:val="auto"/>
        </w:rPr>
        <w:t>的方式。若增强玻纤</w:t>
      </w:r>
      <w:proofErr w:type="gramStart"/>
      <w:r w:rsidRPr="00795EA6">
        <w:rPr>
          <w:rFonts w:ascii="Times New Roman" w:eastAsia="宋体" w:hAnsi="Times New Roman"/>
          <w:color w:val="auto"/>
        </w:rPr>
        <w:t>网存在</w:t>
      </w:r>
      <w:proofErr w:type="gramEnd"/>
      <w:r w:rsidRPr="00795EA6">
        <w:rPr>
          <w:rFonts w:ascii="Times New Roman" w:eastAsia="宋体" w:hAnsi="Times New Roman"/>
          <w:color w:val="auto"/>
        </w:rPr>
        <w:t>搭接情况时，搭接长度不宜小于</w:t>
      </w:r>
      <w:r w:rsidRPr="00795EA6">
        <w:rPr>
          <w:rFonts w:ascii="Times New Roman" w:eastAsia="宋体" w:hAnsi="Times New Roman"/>
          <w:color w:val="auto"/>
        </w:rPr>
        <w:t>200mm</w:t>
      </w:r>
      <w:r w:rsidRPr="00795EA6">
        <w:rPr>
          <w:rFonts w:ascii="Times New Roman" w:eastAsia="宋体" w:hAnsi="Times New Roman"/>
          <w:color w:val="auto"/>
        </w:rPr>
        <w:t>。</w:t>
      </w:r>
    </w:p>
    <w:p w14:paraId="2529E5F4"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条文依据：《外墙外保温工程技术标准》</w:t>
      </w:r>
      <w:r w:rsidRPr="00795EA6">
        <w:rPr>
          <w:rFonts w:ascii="Times New Roman" w:eastAsia="宋体" w:hAnsi="Times New Roman" w:hint="eastAsia"/>
          <w:color w:val="auto"/>
        </w:rPr>
        <w:t>JGJ 144-2019</w:t>
      </w:r>
      <w:r w:rsidRPr="00795EA6">
        <w:rPr>
          <w:rFonts w:ascii="Times New Roman" w:eastAsia="宋体" w:hAnsi="Times New Roman" w:hint="eastAsia"/>
          <w:color w:val="auto"/>
        </w:rPr>
        <w:t>。</w:t>
      </w:r>
    </w:p>
    <w:p w14:paraId="53677B2F"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8.3.11</w:t>
      </w:r>
      <w:r w:rsidRPr="00795EA6">
        <w:rPr>
          <w:rFonts w:ascii="Times New Roman" w:eastAsia="宋体" w:hAnsi="Times New Roman"/>
          <w:b/>
          <w:color w:val="auto"/>
        </w:rPr>
        <w:t xml:space="preserve">  </w:t>
      </w:r>
      <w:r w:rsidRPr="00795EA6">
        <w:rPr>
          <w:rFonts w:ascii="Times New Roman" w:eastAsia="宋体" w:hAnsi="Times New Roman" w:hint="eastAsia"/>
          <w:color w:val="auto"/>
        </w:rPr>
        <w:t>条文依据：《外墙外保温工程技术标准》</w:t>
      </w:r>
      <w:r w:rsidRPr="00795EA6">
        <w:rPr>
          <w:rFonts w:ascii="Times New Roman" w:eastAsia="宋体" w:hAnsi="Times New Roman" w:hint="eastAsia"/>
          <w:color w:val="auto"/>
        </w:rPr>
        <w:t>JGJ 144-2019</w:t>
      </w:r>
      <w:r w:rsidRPr="00795EA6">
        <w:rPr>
          <w:rFonts w:ascii="Times New Roman" w:eastAsia="宋体" w:hAnsi="Times New Roman" w:hint="eastAsia"/>
          <w:color w:val="auto"/>
        </w:rPr>
        <w:t>。</w:t>
      </w:r>
    </w:p>
    <w:p w14:paraId="43EDA718"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8.3.12  </w:t>
      </w:r>
      <w:r w:rsidRPr="00795EA6">
        <w:rPr>
          <w:rFonts w:ascii="Times New Roman" w:eastAsia="宋体" w:hAnsi="Times New Roman"/>
          <w:color w:val="auto"/>
        </w:rPr>
        <w:t>外保温系统的设计和安装是遵照系统供应原则的设计和安装说明进行的。整套组成材料都由系统供应商提供，系统供应商最终对整套组成材料负责。系统供应商应对外保温系统的所有组成部分</w:t>
      </w:r>
      <w:proofErr w:type="gramStart"/>
      <w:r w:rsidRPr="00795EA6">
        <w:rPr>
          <w:rFonts w:ascii="Times New Roman" w:eastAsia="宋体" w:hAnsi="Times New Roman"/>
          <w:color w:val="auto"/>
        </w:rPr>
        <w:t>作出</w:t>
      </w:r>
      <w:proofErr w:type="gramEnd"/>
      <w:r w:rsidRPr="00795EA6">
        <w:rPr>
          <w:rFonts w:ascii="Times New Roman" w:eastAsia="宋体" w:hAnsi="Times New Roman"/>
          <w:color w:val="auto"/>
        </w:rPr>
        <w:t>规定。</w:t>
      </w:r>
    </w:p>
    <w:p w14:paraId="0F302893"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条文依据：《外墙外保温工程技术标准》</w:t>
      </w:r>
      <w:r w:rsidRPr="00795EA6">
        <w:rPr>
          <w:rFonts w:ascii="Times New Roman" w:eastAsia="宋体" w:hAnsi="Times New Roman" w:hint="eastAsia"/>
          <w:color w:val="auto"/>
        </w:rPr>
        <w:t>JGJ 144-2019</w:t>
      </w:r>
      <w:r w:rsidRPr="00795EA6">
        <w:rPr>
          <w:rFonts w:ascii="Times New Roman" w:eastAsia="宋体" w:hAnsi="Times New Roman" w:hint="eastAsia"/>
          <w:color w:val="auto"/>
        </w:rPr>
        <w:t>。</w:t>
      </w:r>
    </w:p>
    <w:p w14:paraId="4591559C"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8.3.13  </w:t>
      </w:r>
      <w:r w:rsidRPr="00795EA6">
        <w:rPr>
          <w:rFonts w:ascii="Times New Roman" w:eastAsia="宋体" w:hAnsi="Times New Roman"/>
          <w:color w:val="auto"/>
        </w:rPr>
        <w:t>保温装饰一体化板由装饰面板、保温材料、黏合剂和锚固构造等在工厂复合成型，装饰材料多为无石棉硅酸钙板、无石棉纤维水泥平板、镀铝</w:t>
      </w:r>
      <w:proofErr w:type="gramStart"/>
      <w:r w:rsidRPr="00795EA6">
        <w:rPr>
          <w:rFonts w:ascii="Times New Roman" w:eastAsia="宋体" w:hAnsi="Times New Roman"/>
          <w:color w:val="auto"/>
        </w:rPr>
        <w:t>锌</w:t>
      </w:r>
      <w:proofErr w:type="gramEnd"/>
      <w:r w:rsidRPr="00795EA6">
        <w:rPr>
          <w:rFonts w:ascii="Times New Roman" w:eastAsia="宋体" w:hAnsi="Times New Roman"/>
          <w:color w:val="auto"/>
        </w:rPr>
        <w:t>钢板、铝合金板、薄石材、陶瓷薄板或包裹薄板等面板，保温材料多为岩棉条、</w:t>
      </w:r>
      <w:proofErr w:type="gramStart"/>
      <w:r w:rsidRPr="00795EA6">
        <w:rPr>
          <w:rFonts w:ascii="Times New Roman" w:eastAsia="宋体" w:hAnsi="Times New Roman"/>
          <w:color w:val="auto"/>
        </w:rPr>
        <w:t>热固复合</w:t>
      </w:r>
      <w:proofErr w:type="gramEnd"/>
      <w:r w:rsidRPr="00795EA6">
        <w:rPr>
          <w:rFonts w:ascii="Times New Roman" w:eastAsia="宋体" w:hAnsi="Times New Roman"/>
          <w:color w:val="auto"/>
        </w:rPr>
        <w:t>聚苯板、真空绝热板、硬泡聚氨酯或酚醛泡沫等。</w:t>
      </w:r>
    </w:p>
    <w:p w14:paraId="738E2313" w14:textId="77777777" w:rsidR="00FE1C4C" w:rsidRPr="00795EA6" w:rsidRDefault="00FE1C4C" w:rsidP="00FE1C4C">
      <w:pPr>
        <w:pStyle w:val="a9"/>
        <w:ind w:firstLineChars="200" w:firstLine="480"/>
        <w:rPr>
          <w:rFonts w:ascii="Times New Roman" w:eastAsia="宋体" w:hAnsi="Times New Roman"/>
          <w:color w:val="auto"/>
        </w:rPr>
      </w:pPr>
      <w:r w:rsidRPr="00795EA6">
        <w:rPr>
          <w:rFonts w:ascii="Times New Roman" w:eastAsia="宋体" w:hAnsi="Times New Roman"/>
          <w:color w:val="auto"/>
        </w:rPr>
        <w:t>当采用装配式混凝土建筑体系，且应用结构保温一体化系统时，应符合</w:t>
      </w:r>
      <w:proofErr w:type="gramStart"/>
      <w:r w:rsidRPr="00795EA6">
        <w:rPr>
          <w:rFonts w:ascii="Times New Roman" w:eastAsia="宋体" w:hAnsi="Times New Roman"/>
          <w:color w:val="auto"/>
        </w:rPr>
        <w:t>现行</w:t>
      </w:r>
      <w:r w:rsidRPr="00795EA6">
        <w:rPr>
          <w:rFonts w:ascii="Times New Roman" w:eastAsia="宋体" w:hAnsi="Times New Roman"/>
          <w:color w:val="auto"/>
        </w:rPr>
        <w:lastRenderedPageBreak/>
        <w:t>行业</w:t>
      </w:r>
      <w:proofErr w:type="gramEnd"/>
      <w:r w:rsidRPr="00795EA6">
        <w:rPr>
          <w:rFonts w:ascii="Times New Roman" w:eastAsia="宋体" w:hAnsi="Times New Roman"/>
          <w:color w:val="auto"/>
        </w:rPr>
        <w:t>标准《装配式混凝土建筑技术标准》</w:t>
      </w:r>
      <w:r w:rsidRPr="00795EA6">
        <w:rPr>
          <w:rFonts w:ascii="Times New Roman" w:eastAsia="宋体" w:hAnsi="Times New Roman"/>
          <w:color w:val="auto"/>
        </w:rPr>
        <w:t>GB/T 51231</w:t>
      </w:r>
      <w:r w:rsidRPr="00795EA6">
        <w:rPr>
          <w:rFonts w:ascii="Times New Roman" w:eastAsia="宋体" w:hAnsi="Times New Roman"/>
          <w:color w:val="auto"/>
        </w:rPr>
        <w:t>的规定；</w:t>
      </w:r>
      <w:proofErr w:type="gramStart"/>
      <w:r w:rsidRPr="00795EA6">
        <w:rPr>
          <w:rFonts w:ascii="Times New Roman" w:eastAsia="宋体" w:hAnsi="Times New Roman"/>
          <w:color w:val="auto"/>
        </w:rPr>
        <w:t>当结构</w:t>
      </w:r>
      <w:proofErr w:type="gramEnd"/>
      <w:r w:rsidRPr="00795EA6">
        <w:rPr>
          <w:rFonts w:ascii="Times New Roman" w:eastAsia="宋体" w:hAnsi="Times New Roman"/>
          <w:color w:val="auto"/>
        </w:rPr>
        <w:t>保温一体化采用钢丝网架混凝土复合板结构时，应符合</w:t>
      </w:r>
      <w:proofErr w:type="gramStart"/>
      <w:r w:rsidRPr="00795EA6">
        <w:rPr>
          <w:rFonts w:ascii="Times New Roman" w:eastAsia="宋体" w:hAnsi="Times New Roman"/>
          <w:color w:val="auto"/>
        </w:rPr>
        <w:t>现行行业</w:t>
      </w:r>
      <w:proofErr w:type="gramEnd"/>
      <w:r w:rsidRPr="00795EA6">
        <w:rPr>
          <w:rFonts w:ascii="Times New Roman" w:eastAsia="宋体" w:hAnsi="Times New Roman"/>
          <w:color w:val="auto"/>
        </w:rPr>
        <w:t>标准《钢丝网架混凝土复合板结构技术规程》</w:t>
      </w:r>
      <w:r w:rsidRPr="00795EA6">
        <w:rPr>
          <w:rFonts w:ascii="Times New Roman" w:eastAsia="宋体" w:hAnsi="Times New Roman"/>
          <w:color w:val="auto"/>
        </w:rPr>
        <w:t>JGJ/T 273</w:t>
      </w:r>
      <w:r w:rsidRPr="00795EA6">
        <w:rPr>
          <w:rFonts w:ascii="Times New Roman" w:eastAsia="宋体" w:hAnsi="Times New Roman"/>
          <w:color w:val="auto"/>
        </w:rPr>
        <w:t>的规定；当采用自保温混凝土复合砌块墙体时，应符合</w:t>
      </w:r>
      <w:proofErr w:type="gramStart"/>
      <w:r w:rsidRPr="00795EA6">
        <w:rPr>
          <w:rFonts w:ascii="Times New Roman" w:eastAsia="宋体" w:hAnsi="Times New Roman"/>
          <w:color w:val="auto"/>
        </w:rPr>
        <w:t>现行行业</w:t>
      </w:r>
      <w:proofErr w:type="gramEnd"/>
      <w:r w:rsidRPr="00795EA6">
        <w:rPr>
          <w:rFonts w:ascii="Times New Roman" w:eastAsia="宋体" w:hAnsi="Times New Roman"/>
          <w:color w:val="auto"/>
        </w:rPr>
        <w:t>标准《自保温混凝土复合砌块墙体应用技术规程》</w:t>
      </w:r>
      <w:r w:rsidRPr="00795EA6">
        <w:rPr>
          <w:rFonts w:ascii="Times New Roman" w:eastAsia="宋体" w:hAnsi="Times New Roman"/>
          <w:color w:val="auto"/>
        </w:rPr>
        <w:t>JGJ/T 323</w:t>
      </w:r>
      <w:r w:rsidRPr="00795EA6">
        <w:rPr>
          <w:rFonts w:ascii="Times New Roman" w:eastAsia="宋体" w:hAnsi="Times New Roman"/>
          <w:color w:val="auto"/>
        </w:rPr>
        <w:t>的规定。</w:t>
      </w:r>
    </w:p>
    <w:p w14:paraId="2EE49533"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条文依据：《保温防火复合板应用技术规程》</w:t>
      </w:r>
      <w:r w:rsidRPr="00795EA6">
        <w:rPr>
          <w:rFonts w:ascii="Times New Roman" w:eastAsia="宋体" w:hAnsi="Times New Roman" w:hint="eastAsia"/>
          <w:color w:val="auto"/>
        </w:rPr>
        <w:t>JGJ/T 350-2015</w:t>
      </w:r>
      <w:r w:rsidRPr="00795EA6">
        <w:rPr>
          <w:rFonts w:ascii="Times New Roman" w:eastAsia="宋体" w:hAnsi="Times New Roman" w:hint="eastAsia"/>
          <w:color w:val="auto"/>
        </w:rPr>
        <w:t>、</w:t>
      </w:r>
      <w:r w:rsidRPr="00795EA6">
        <w:rPr>
          <w:rFonts w:ascii="Times New Roman" w:eastAsia="宋体" w:hAnsi="Times New Roman"/>
          <w:color w:val="auto"/>
        </w:rPr>
        <w:t>《装配式混凝土建筑技术标准》</w:t>
      </w:r>
      <w:r w:rsidRPr="00795EA6">
        <w:rPr>
          <w:rFonts w:ascii="Times New Roman" w:eastAsia="宋体" w:hAnsi="Times New Roman"/>
          <w:color w:val="auto"/>
        </w:rPr>
        <w:t>GB/T 51231</w:t>
      </w:r>
      <w:r w:rsidRPr="00795EA6">
        <w:rPr>
          <w:rFonts w:ascii="Times New Roman" w:eastAsia="宋体" w:hAnsi="Times New Roman" w:hint="eastAsia"/>
          <w:color w:val="auto"/>
        </w:rPr>
        <w:t>-2016</w:t>
      </w:r>
      <w:r w:rsidRPr="00795EA6">
        <w:rPr>
          <w:rFonts w:ascii="Times New Roman" w:eastAsia="宋体" w:hAnsi="Times New Roman" w:hint="eastAsia"/>
          <w:color w:val="auto"/>
        </w:rPr>
        <w:t>、</w:t>
      </w:r>
      <w:r w:rsidRPr="00795EA6">
        <w:rPr>
          <w:rFonts w:ascii="Times New Roman" w:eastAsia="宋体" w:hAnsi="Times New Roman"/>
          <w:color w:val="auto"/>
        </w:rPr>
        <w:t>《钢丝网架混凝土复合板结构技术规程》</w:t>
      </w:r>
      <w:r w:rsidRPr="00795EA6">
        <w:rPr>
          <w:rFonts w:ascii="Times New Roman" w:eastAsia="宋体" w:hAnsi="Times New Roman"/>
          <w:color w:val="auto"/>
        </w:rPr>
        <w:t>JGJ/T 273</w:t>
      </w:r>
      <w:r w:rsidRPr="00795EA6">
        <w:rPr>
          <w:rFonts w:ascii="Times New Roman" w:eastAsia="宋体" w:hAnsi="Times New Roman" w:hint="eastAsia"/>
          <w:color w:val="auto"/>
        </w:rPr>
        <w:t>-2012</w:t>
      </w:r>
      <w:r w:rsidRPr="00795EA6">
        <w:rPr>
          <w:rFonts w:ascii="Times New Roman" w:eastAsia="宋体" w:hAnsi="Times New Roman" w:hint="eastAsia"/>
          <w:color w:val="auto"/>
        </w:rPr>
        <w:t>、</w:t>
      </w:r>
      <w:r w:rsidRPr="00795EA6">
        <w:rPr>
          <w:rFonts w:ascii="Times New Roman" w:eastAsia="宋体" w:hAnsi="Times New Roman"/>
          <w:color w:val="auto"/>
        </w:rPr>
        <w:t>《自保温混凝土复合砌块墙体应用技术规程》</w:t>
      </w:r>
      <w:r w:rsidRPr="00795EA6">
        <w:rPr>
          <w:rFonts w:ascii="Times New Roman" w:eastAsia="宋体" w:hAnsi="Times New Roman"/>
          <w:color w:val="auto"/>
        </w:rPr>
        <w:t>JGJ/T 323</w:t>
      </w:r>
      <w:r w:rsidRPr="00795EA6">
        <w:rPr>
          <w:rFonts w:ascii="Times New Roman" w:eastAsia="宋体" w:hAnsi="Times New Roman" w:hint="eastAsia"/>
          <w:color w:val="auto"/>
        </w:rPr>
        <w:t>-2014</w:t>
      </w:r>
      <w:r w:rsidRPr="00795EA6">
        <w:rPr>
          <w:rFonts w:ascii="Times New Roman" w:eastAsia="宋体" w:hAnsi="Times New Roman" w:hint="eastAsia"/>
          <w:color w:val="auto"/>
        </w:rPr>
        <w:t>。</w:t>
      </w:r>
    </w:p>
    <w:p w14:paraId="123CA4C4"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8.3.14</w:t>
      </w:r>
      <w:r w:rsidRPr="00795EA6">
        <w:rPr>
          <w:rFonts w:ascii="Times New Roman" w:eastAsia="宋体" w:hAnsi="Times New Roman"/>
          <w:color w:val="auto"/>
        </w:rPr>
        <w:t xml:space="preserve">  </w:t>
      </w:r>
      <w:r w:rsidRPr="00795EA6">
        <w:rPr>
          <w:rFonts w:ascii="Times New Roman" w:eastAsia="宋体" w:hAnsi="Times New Roman" w:hint="eastAsia"/>
          <w:color w:val="auto"/>
        </w:rPr>
        <w:t>条文依据：《</w:t>
      </w:r>
      <w:r w:rsidRPr="00795EA6">
        <w:rPr>
          <w:rFonts w:ascii="Times New Roman" w:eastAsia="宋体" w:hAnsi="Times New Roman"/>
          <w:color w:val="auto"/>
        </w:rPr>
        <w:t>保温防火复合板应用技术规程</w:t>
      </w:r>
      <w:r w:rsidRPr="00795EA6">
        <w:rPr>
          <w:rFonts w:ascii="Times New Roman" w:eastAsia="宋体" w:hAnsi="Times New Roman" w:hint="eastAsia"/>
          <w:color w:val="auto"/>
        </w:rPr>
        <w:t>》</w:t>
      </w:r>
      <w:r w:rsidRPr="00795EA6">
        <w:rPr>
          <w:rFonts w:ascii="Times New Roman" w:eastAsia="宋体" w:hAnsi="Times New Roman"/>
          <w:color w:val="auto"/>
        </w:rPr>
        <w:t>JGJ/T 350</w:t>
      </w:r>
      <w:r w:rsidRPr="00795EA6">
        <w:rPr>
          <w:rFonts w:ascii="Times New Roman" w:eastAsia="宋体" w:hAnsi="Times New Roman" w:hint="eastAsia"/>
          <w:color w:val="auto"/>
        </w:rPr>
        <w:t>-2015</w:t>
      </w:r>
      <w:r w:rsidRPr="00795EA6">
        <w:rPr>
          <w:rFonts w:ascii="Times New Roman" w:eastAsia="宋体" w:hAnsi="Times New Roman" w:hint="eastAsia"/>
          <w:color w:val="auto"/>
        </w:rPr>
        <w:t>。</w:t>
      </w:r>
    </w:p>
    <w:p w14:paraId="3B89A182"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8.3.15</w:t>
      </w:r>
      <w:r w:rsidRPr="00795EA6">
        <w:rPr>
          <w:rFonts w:ascii="Times New Roman" w:eastAsia="宋体" w:hAnsi="Times New Roman"/>
          <w:b/>
          <w:color w:val="auto"/>
        </w:rPr>
        <w:t xml:space="preserve">  </w:t>
      </w:r>
      <w:r w:rsidRPr="00795EA6">
        <w:rPr>
          <w:rFonts w:ascii="Times New Roman" w:eastAsia="宋体" w:hAnsi="Times New Roman" w:hint="eastAsia"/>
          <w:color w:val="auto"/>
        </w:rPr>
        <w:t>条文依据：《</w:t>
      </w:r>
      <w:r w:rsidRPr="00795EA6">
        <w:rPr>
          <w:rFonts w:ascii="Times New Roman" w:eastAsia="宋体" w:hAnsi="Times New Roman"/>
          <w:color w:val="auto"/>
        </w:rPr>
        <w:t>保温防火复合板应用技术规程</w:t>
      </w:r>
      <w:r w:rsidRPr="00795EA6">
        <w:rPr>
          <w:rFonts w:ascii="Times New Roman" w:eastAsia="宋体" w:hAnsi="Times New Roman" w:hint="eastAsia"/>
          <w:color w:val="auto"/>
        </w:rPr>
        <w:t>》</w:t>
      </w:r>
      <w:r w:rsidRPr="00795EA6">
        <w:rPr>
          <w:rFonts w:ascii="Times New Roman" w:eastAsia="宋体" w:hAnsi="Times New Roman"/>
          <w:color w:val="auto"/>
        </w:rPr>
        <w:t>JGJ/T 350</w:t>
      </w:r>
      <w:r w:rsidRPr="00795EA6">
        <w:rPr>
          <w:rFonts w:ascii="Times New Roman" w:eastAsia="宋体" w:hAnsi="Times New Roman" w:hint="eastAsia"/>
          <w:color w:val="auto"/>
        </w:rPr>
        <w:t>-2015</w:t>
      </w:r>
      <w:r w:rsidRPr="00795EA6">
        <w:rPr>
          <w:rFonts w:ascii="Times New Roman" w:eastAsia="宋体" w:hAnsi="Times New Roman" w:hint="eastAsia"/>
          <w:color w:val="auto"/>
        </w:rPr>
        <w:t>和《保温装饰外墙外保温系统材料》</w:t>
      </w:r>
      <w:r w:rsidRPr="00795EA6">
        <w:rPr>
          <w:rFonts w:ascii="Times New Roman" w:eastAsia="宋体" w:hAnsi="Times New Roman" w:hint="eastAsia"/>
          <w:color w:val="auto"/>
        </w:rPr>
        <w:t>JG/T 287-2013</w:t>
      </w:r>
      <w:r w:rsidRPr="00795EA6">
        <w:rPr>
          <w:rFonts w:ascii="Times New Roman" w:eastAsia="宋体" w:hAnsi="Times New Roman" w:hint="eastAsia"/>
          <w:color w:val="auto"/>
        </w:rPr>
        <w:t>。</w:t>
      </w:r>
    </w:p>
    <w:p w14:paraId="2A05DBCF"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b/>
          <w:color w:val="auto"/>
        </w:rPr>
        <w:t>8.3.16</w:t>
      </w:r>
      <w:r w:rsidRPr="00795EA6">
        <w:rPr>
          <w:rFonts w:ascii="Times New Roman" w:eastAsia="宋体" w:hAnsi="Times New Roman"/>
          <w:b/>
          <w:color w:val="auto"/>
        </w:rPr>
        <w:t xml:space="preserve">  </w:t>
      </w:r>
      <w:r w:rsidRPr="00795EA6">
        <w:rPr>
          <w:rFonts w:ascii="Times New Roman" w:eastAsia="宋体" w:hAnsi="Times New Roman" w:hint="eastAsia"/>
          <w:color w:val="auto"/>
        </w:rPr>
        <w:t>条文依据：《</w:t>
      </w:r>
      <w:r w:rsidRPr="00795EA6">
        <w:rPr>
          <w:rFonts w:ascii="Times New Roman" w:eastAsia="宋体" w:hAnsi="Times New Roman"/>
          <w:color w:val="auto"/>
        </w:rPr>
        <w:t>保温防火复合板应用技术规程</w:t>
      </w:r>
      <w:r w:rsidRPr="00795EA6">
        <w:rPr>
          <w:rFonts w:ascii="Times New Roman" w:eastAsia="宋体" w:hAnsi="Times New Roman" w:hint="eastAsia"/>
          <w:color w:val="auto"/>
        </w:rPr>
        <w:t>》</w:t>
      </w:r>
      <w:r w:rsidRPr="00795EA6">
        <w:rPr>
          <w:rFonts w:ascii="Times New Roman" w:eastAsia="宋体" w:hAnsi="Times New Roman"/>
          <w:color w:val="auto"/>
        </w:rPr>
        <w:t>JGJ/T 350</w:t>
      </w:r>
      <w:r w:rsidRPr="00795EA6">
        <w:rPr>
          <w:rFonts w:ascii="Times New Roman" w:eastAsia="宋体" w:hAnsi="Times New Roman" w:hint="eastAsia"/>
          <w:color w:val="auto"/>
        </w:rPr>
        <w:t>-2015</w:t>
      </w:r>
      <w:r w:rsidRPr="00795EA6">
        <w:rPr>
          <w:rFonts w:ascii="Times New Roman" w:eastAsia="宋体" w:hAnsi="Times New Roman" w:hint="eastAsia"/>
          <w:color w:val="auto"/>
        </w:rPr>
        <w:t>。</w:t>
      </w:r>
    </w:p>
    <w:p w14:paraId="3DCE5709" w14:textId="77777777" w:rsidR="00D411D3" w:rsidRPr="00795EA6" w:rsidRDefault="00D411D3" w:rsidP="00D411D3">
      <w:pPr>
        <w:spacing w:beforeLines="50" w:before="156" w:afterLines="50" w:after="156" w:line="360" w:lineRule="auto"/>
        <w:jc w:val="center"/>
        <w:outlineLvl w:val="1"/>
        <w:rPr>
          <w:rFonts w:ascii="Times New Roman" w:eastAsia="黑体" w:hAnsi="Times New Roman"/>
        </w:rPr>
      </w:pPr>
      <w:bookmarkStart w:id="21" w:name="_Toc181092590"/>
      <w:r w:rsidRPr="00795EA6">
        <w:rPr>
          <w:rFonts w:ascii="Times New Roman" w:eastAsia="黑体" w:hAnsi="Times New Roman"/>
        </w:rPr>
        <w:t>8.4</w:t>
      </w:r>
      <w:r w:rsidR="00FB6AE6">
        <w:rPr>
          <w:rFonts w:ascii="Times New Roman" w:eastAsia="黑体" w:hAnsi="Times New Roman"/>
        </w:rPr>
        <w:t xml:space="preserve"> </w:t>
      </w:r>
      <w:r w:rsidRPr="00795EA6">
        <w:rPr>
          <w:rFonts w:ascii="Times New Roman" w:eastAsia="黑体" w:hAnsi="Times New Roman" w:hint="eastAsia"/>
        </w:rPr>
        <w:t>装饰装修</w:t>
      </w:r>
      <w:bookmarkEnd w:id="21"/>
    </w:p>
    <w:p w14:paraId="2FEDCF02" w14:textId="77777777" w:rsidR="00D411D3" w:rsidRPr="00795EA6" w:rsidRDefault="00D411D3" w:rsidP="00D411D3">
      <w:pPr>
        <w:pStyle w:val="ad"/>
      </w:pPr>
      <w:r w:rsidRPr="00795EA6">
        <w:rPr>
          <w:b/>
        </w:rPr>
        <w:t>8.4.1</w:t>
      </w:r>
      <w:r w:rsidRPr="00795EA6">
        <w:t xml:space="preserve">  </w:t>
      </w:r>
      <w:r w:rsidRPr="00795EA6">
        <w:rPr>
          <w:rFonts w:hint="eastAsia"/>
        </w:rPr>
        <w:t>本条依据现行国家标准《民用建筑工程室内环境污染控制标准》</w:t>
      </w:r>
      <w:r w:rsidRPr="00795EA6">
        <w:t>GB 50325</w:t>
      </w:r>
      <w:r w:rsidRPr="00795EA6">
        <w:rPr>
          <w:rFonts w:hint="eastAsia"/>
        </w:rPr>
        <w:t>和《建筑材料放射性核素限量》</w:t>
      </w:r>
      <w:r w:rsidRPr="00795EA6">
        <w:t>GB 6566</w:t>
      </w:r>
      <w:r w:rsidRPr="00795EA6">
        <w:rPr>
          <w:rFonts w:hint="eastAsia"/>
        </w:rPr>
        <w:t>进行编制。</w:t>
      </w:r>
    </w:p>
    <w:p w14:paraId="512B584B" w14:textId="77777777" w:rsidR="00D411D3" w:rsidRPr="00795EA6" w:rsidRDefault="00D411D3" w:rsidP="00D411D3">
      <w:pPr>
        <w:pStyle w:val="ad"/>
      </w:pPr>
      <w:r w:rsidRPr="00795EA6">
        <w:rPr>
          <w:b/>
        </w:rPr>
        <w:t>8.4.2</w:t>
      </w:r>
      <w:r w:rsidRPr="00795EA6">
        <w:t xml:space="preserve">  </w:t>
      </w:r>
      <w:r w:rsidRPr="00795EA6">
        <w:rPr>
          <w:rFonts w:hint="eastAsia"/>
        </w:rPr>
        <w:t>本条依据</w:t>
      </w:r>
      <w:proofErr w:type="gramStart"/>
      <w:r w:rsidRPr="00795EA6">
        <w:rPr>
          <w:rFonts w:hint="eastAsia"/>
        </w:rPr>
        <w:t>现行行业</w:t>
      </w:r>
      <w:proofErr w:type="gramEnd"/>
      <w:r w:rsidRPr="00795EA6">
        <w:rPr>
          <w:rFonts w:hint="eastAsia"/>
        </w:rPr>
        <w:t>标准《建筑地面工程防滑技术规程》</w:t>
      </w:r>
      <w:r w:rsidRPr="00795EA6">
        <w:t>JGJ/T 331</w:t>
      </w:r>
      <w:r w:rsidRPr="00795EA6">
        <w:rPr>
          <w:rFonts w:hint="eastAsia"/>
        </w:rPr>
        <w:t>进行编制。</w:t>
      </w:r>
    </w:p>
    <w:p w14:paraId="06E7038D" w14:textId="77777777" w:rsidR="00D411D3" w:rsidRPr="00795EA6" w:rsidRDefault="00D411D3" w:rsidP="00D411D3">
      <w:pPr>
        <w:pStyle w:val="ad"/>
      </w:pPr>
      <w:r w:rsidRPr="00795EA6">
        <w:rPr>
          <w:rFonts w:hint="eastAsia"/>
          <w:b/>
        </w:rPr>
        <w:t>8.4.</w:t>
      </w:r>
      <w:r w:rsidRPr="00795EA6">
        <w:rPr>
          <w:b/>
        </w:rPr>
        <w:t>3</w:t>
      </w:r>
      <w:r w:rsidRPr="00795EA6">
        <w:t xml:space="preserve">  </w:t>
      </w:r>
      <w:r w:rsidRPr="00795EA6">
        <w:rPr>
          <w:rFonts w:hint="eastAsia"/>
        </w:rPr>
        <w:t>本条依据现行国家标准《陶瓷砖》</w:t>
      </w:r>
      <w:r w:rsidRPr="00795EA6">
        <w:rPr>
          <w:rFonts w:hint="eastAsia"/>
        </w:rPr>
        <w:t>G</w:t>
      </w:r>
      <w:r w:rsidRPr="00795EA6">
        <w:t>B/T 4100</w:t>
      </w:r>
      <w:r w:rsidRPr="00795EA6">
        <w:rPr>
          <w:rFonts w:hint="eastAsia"/>
        </w:rPr>
        <w:t>进行编制。</w:t>
      </w:r>
    </w:p>
    <w:p w14:paraId="677FE494" w14:textId="77777777" w:rsidR="00D411D3" w:rsidRPr="00795EA6" w:rsidRDefault="00D411D3" w:rsidP="00D411D3">
      <w:pPr>
        <w:pStyle w:val="ad"/>
      </w:pPr>
      <w:r w:rsidRPr="00795EA6">
        <w:rPr>
          <w:b/>
        </w:rPr>
        <w:t xml:space="preserve">8.4.4  </w:t>
      </w:r>
      <w:r w:rsidRPr="00795EA6">
        <w:rPr>
          <w:rFonts w:hint="eastAsia"/>
        </w:rPr>
        <w:t>本条依据</w:t>
      </w:r>
      <w:proofErr w:type="gramStart"/>
      <w:r w:rsidRPr="00795EA6">
        <w:rPr>
          <w:rFonts w:hint="eastAsia"/>
        </w:rPr>
        <w:t>现行行业</w:t>
      </w:r>
      <w:proofErr w:type="gramEnd"/>
      <w:r w:rsidRPr="00795EA6">
        <w:rPr>
          <w:rFonts w:hint="eastAsia"/>
        </w:rPr>
        <w:t>标准《住宅室内装饰装修设计规范》</w:t>
      </w:r>
      <w:r w:rsidRPr="00795EA6">
        <w:t>JGJ 367</w:t>
      </w:r>
      <w:r w:rsidRPr="00795EA6">
        <w:rPr>
          <w:rFonts w:hint="eastAsia"/>
        </w:rPr>
        <w:t>进行编制。</w:t>
      </w:r>
    </w:p>
    <w:p w14:paraId="3070EFFD" w14:textId="77777777" w:rsidR="00D411D3" w:rsidRPr="00795EA6" w:rsidRDefault="00D411D3" w:rsidP="00D411D3">
      <w:pPr>
        <w:pStyle w:val="ad"/>
      </w:pPr>
      <w:r w:rsidRPr="00795EA6">
        <w:rPr>
          <w:b/>
        </w:rPr>
        <w:t xml:space="preserve">8.4.5  </w:t>
      </w:r>
      <w:r w:rsidRPr="00795EA6">
        <w:rPr>
          <w:rFonts w:hint="eastAsia"/>
        </w:rPr>
        <w:t>本条依据</w:t>
      </w:r>
      <w:proofErr w:type="gramStart"/>
      <w:r w:rsidRPr="00795EA6">
        <w:rPr>
          <w:rFonts w:hint="eastAsia"/>
        </w:rPr>
        <w:t>现行行业</w:t>
      </w:r>
      <w:proofErr w:type="gramEnd"/>
      <w:r w:rsidRPr="00795EA6">
        <w:rPr>
          <w:rFonts w:hint="eastAsia"/>
        </w:rPr>
        <w:t>标准《住宅室内装饰装修设计规范》</w:t>
      </w:r>
      <w:r w:rsidRPr="00795EA6">
        <w:t>JGJ 367</w:t>
      </w:r>
      <w:r w:rsidRPr="00795EA6">
        <w:rPr>
          <w:rFonts w:hint="eastAsia"/>
        </w:rPr>
        <w:t>进行编制。</w:t>
      </w:r>
      <w:r w:rsidRPr="00795EA6">
        <w:t>有条件的项目，宜采用干挂的施工工艺，并确保施工质量，墙面地面均采用瓷砖饰面时，应进行墙地对缝设计。</w:t>
      </w:r>
    </w:p>
    <w:p w14:paraId="77B377CD" w14:textId="77777777" w:rsidR="00D411D3" w:rsidRPr="00795EA6" w:rsidRDefault="00D411D3" w:rsidP="00D411D3">
      <w:pPr>
        <w:pStyle w:val="ad"/>
      </w:pPr>
      <w:r w:rsidRPr="00795EA6">
        <w:rPr>
          <w:b/>
        </w:rPr>
        <w:t xml:space="preserve">8.4.6  </w:t>
      </w:r>
      <w:r w:rsidRPr="00795EA6">
        <w:rPr>
          <w:rFonts w:hint="eastAsia"/>
        </w:rPr>
        <w:t>本条依据现行国家标准《无障碍设计规范》</w:t>
      </w:r>
      <w:r w:rsidRPr="00795EA6">
        <w:rPr>
          <w:rFonts w:hint="eastAsia"/>
        </w:rPr>
        <w:t>G</w:t>
      </w:r>
      <w:r w:rsidRPr="00795EA6">
        <w:t>B 50763</w:t>
      </w:r>
      <w:r w:rsidRPr="00795EA6">
        <w:rPr>
          <w:rFonts w:hint="eastAsia"/>
        </w:rPr>
        <w:t>进行编制。</w:t>
      </w:r>
    </w:p>
    <w:p w14:paraId="3B07EAD6" w14:textId="77777777" w:rsidR="00D411D3" w:rsidRPr="00795EA6" w:rsidRDefault="00D411D3" w:rsidP="00D411D3">
      <w:pPr>
        <w:pStyle w:val="ad"/>
      </w:pPr>
      <w:r w:rsidRPr="00795EA6">
        <w:rPr>
          <w:b/>
        </w:rPr>
        <w:t xml:space="preserve">8.4.7  </w:t>
      </w:r>
      <w:r w:rsidRPr="00795EA6">
        <w:rPr>
          <w:rFonts w:hint="eastAsia"/>
        </w:rPr>
        <w:t>本条依据</w:t>
      </w:r>
      <w:proofErr w:type="gramStart"/>
      <w:r w:rsidRPr="00795EA6">
        <w:rPr>
          <w:rFonts w:hint="eastAsia"/>
        </w:rPr>
        <w:t>现行行业</w:t>
      </w:r>
      <w:proofErr w:type="gramEnd"/>
      <w:r w:rsidRPr="00795EA6">
        <w:rPr>
          <w:rFonts w:hint="eastAsia"/>
        </w:rPr>
        <w:t>标准《装配式住宅建筑设计标准》</w:t>
      </w:r>
      <w:r w:rsidRPr="00795EA6">
        <w:t>JGJ/T 398</w:t>
      </w:r>
      <w:r w:rsidRPr="00795EA6">
        <w:rPr>
          <w:rFonts w:hint="eastAsia"/>
        </w:rPr>
        <w:t>进行编制。</w:t>
      </w:r>
    </w:p>
    <w:p w14:paraId="39C8D4DB" w14:textId="77777777" w:rsidR="00D411D3" w:rsidRPr="00795EA6" w:rsidRDefault="00D411D3" w:rsidP="00D411D3">
      <w:pPr>
        <w:pStyle w:val="ad"/>
      </w:pPr>
      <w:r w:rsidRPr="00795EA6">
        <w:rPr>
          <w:b/>
        </w:rPr>
        <w:t xml:space="preserve">8.4.8  </w:t>
      </w:r>
      <w:r w:rsidRPr="00795EA6">
        <w:rPr>
          <w:rFonts w:hint="eastAsia"/>
        </w:rPr>
        <w:t>本条依据现行国家标准《建筑设计防火规范》</w:t>
      </w:r>
      <w:r w:rsidRPr="00795EA6">
        <w:t>GB 50016</w:t>
      </w:r>
      <w:r w:rsidRPr="00795EA6">
        <w:rPr>
          <w:rFonts w:hint="eastAsia"/>
        </w:rPr>
        <w:t>进行编制。</w:t>
      </w:r>
    </w:p>
    <w:p w14:paraId="689AA97A" w14:textId="77777777" w:rsidR="00D411D3" w:rsidRPr="00795EA6" w:rsidRDefault="00D411D3" w:rsidP="00D411D3">
      <w:pPr>
        <w:pStyle w:val="a9"/>
        <w:rPr>
          <w:rFonts w:ascii="Times New Roman" w:eastAsia="宋体" w:hAnsi="Times New Roman"/>
          <w:color w:val="auto"/>
        </w:rPr>
      </w:pPr>
      <w:r w:rsidRPr="00795EA6">
        <w:rPr>
          <w:rFonts w:ascii="Times New Roman" w:eastAsia="宋体" w:hAnsi="Times New Roman"/>
          <w:b/>
          <w:color w:val="auto"/>
        </w:rPr>
        <w:t>8.4.9</w:t>
      </w:r>
      <w:r w:rsidRPr="00795EA6">
        <w:rPr>
          <w:b/>
        </w:rPr>
        <w:t xml:space="preserve">  </w:t>
      </w:r>
      <w:r w:rsidRPr="00795EA6">
        <w:rPr>
          <w:rFonts w:ascii="Times New Roman" w:eastAsia="宋体" w:hAnsi="Times New Roman" w:hint="eastAsia"/>
          <w:color w:val="auto"/>
        </w:rPr>
        <w:t>本条依据现行国家标准《住宅设计规范》</w:t>
      </w:r>
      <w:r w:rsidRPr="00795EA6">
        <w:rPr>
          <w:rFonts w:ascii="Times New Roman" w:eastAsia="宋体" w:hAnsi="Times New Roman"/>
          <w:color w:val="auto"/>
        </w:rPr>
        <w:t>GB 50096</w:t>
      </w:r>
      <w:r w:rsidRPr="00795EA6">
        <w:rPr>
          <w:rFonts w:ascii="Times New Roman" w:eastAsia="宋体" w:hAnsi="Times New Roman" w:hint="eastAsia"/>
          <w:color w:val="auto"/>
        </w:rPr>
        <w:t>进行编制。</w:t>
      </w:r>
    </w:p>
    <w:p w14:paraId="106497F2" w14:textId="77777777" w:rsidR="00D411D3" w:rsidRPr="00795EA6" w:rsidRDefault="00D411D3" w:rsidP="00D411D3">
      <w:pPr>
        <w:pStyle w:val="a9"/>
        <w:rPr>
          <w:rFonts w:ascii="Times New Roman" w:eastAsia="宋体" w:hAnsi="Times New Roman"/>
          <w:color w:val="auto"/>
        </w:rPr>
      </w:pPr>
      <w:r w:rsidRPr="00795EA6">
        <w:rPr>
          <w:rFonts w:ascii="Times New Roman" w:eastAsia="宋体" w:hAnsi="Times New Roman"/>
          <w:b/>
          <w:color w:val="auto"/>
        </w:rPr>
        <w:t xml:space="preserve">8.4.10  </w:t>
      </w:r>
      <w:r w:rsidRPr="00795EA6">
        <w:rPr>
          <w:rFonts w:ascii="Times New Roman" w:eastAsia="宋体" w:hAnsi="Times New Roman" w:hint="eastAsia"/>
          <w:color w:val="auto"/>
        </w:rPr>
        <w:t>本条依据</w:t>
      </w:r>
      <w:proofErr w:type="gramStart"/>
      <w:r w:rsidRPr="00795EA6">
        <w:rPr>
          <w:rFonts w:ascii="Times New Roman" w:eastAsia="宋体" w:hAnsi="Times New Roman" w:hint="eastAsia"/>
          <w:color w:val="auto"/>
        </w:rPr>
        <w:t>现行行业</w:t>
      </w:r>
      <w:proofErr w:type="gramEnd"/>
      <w:r w:rsidRPr="00795EA6">
        <w:rPr>
          <w:rFonts w:ascii="Times New Roman" w:eastAsia="宋体" w:hAnsi="Times New Roman" w:hint="eastAsia"/>
          <w:color w:val="auto"/>
        </w:rPr>
        <w:t>标准《建筑玻璃应用技术规程》</w:t>
      </w:r>
      <w:r w:rsidRPr="00795EA6">
        <w:rPr>
          <w:rFonts w:ascii="Times New Roman" w:eastAsia="宋体" w:hAnsi="Times New Roman"/>
          <w:color w:val="auto"/>
        </w:rPr>
        <w:t>JGJ 113</w:t>
      </w:r>
      <w:r w:rsidRPr="00795EA6">
        <w:rPr>
          <w:rFonts w:ascii="Times New Roman" w:eastAsia="宋体" w:hAnsi="Times New Roman" w:hint="eastAsia"/>
          <w:color w:val="auto"/>
        </w:rPr>
        <w:t>进行编制。</w:t>
      </w:r>
      <w:r w:rsidRPr="00795EA6">
        <w:rPr>
          <w:rFonts w:ascii="Times New Roman" w:eastAsia="宋体" w:hAnsi="Times New Roman"/>
          <w:color w:val="auto"/>
        </w:rPr>
        <w:t>分隔建筑室内外的玻璃门窗、防护栏杆等位置采用安全玻璃，室内玻璃隔断、玻璃护栏等采用夹胶钢化玻璃以防止自曝伤人。内开窗的窗扇容易磕伤使用者，尤其</w:t>
      </w:r>
      <w:r w:rsidRPr="00795EA6">
        <w:rPr>
          <w:rFonts w:ascii="Times New Roman" w:eastAsia="宋体" w:hAnsi="Times New Roman"/>
          <w:color w:val="auto"/>
        </w:rPr>
        <w:lastRenderedPageBreak/>
        <w:t>是身高较低的儿童，采用窗扇护角可以一定程度上降低磕碰造成的损害，尤其是老年人日间照料中心和儿童活动室、社区活动用房等老年人、幼儿活动较为集中的位置更需要设置。</w:t>
      </w:r>
    </w:p>
    <w:p w14:paraId="7E25E498" w14:textId="77777777" w:rsidR="00D411D3" w:rsidRPr="00795EA6" w:rsidRDefault="00D411D3" w:rsidP="00D411D3">
      <w:pPr>
        <w:pStyle w:val="ad"/>
      </w:pPr>
      <w:r w:rsidRPr="00795EA6">
        <w:rPr>
          <w:b/>
        </w:rPr>
        <w:t xml:space="preserve">8.4.11  </w:t>
      </w:r>
      <w:r w:rsidRPr="00795EA6">
        <w:rPr>
          <w:rFonts w:hint="eastAsia"/>
        </w:rPr>
        <w:t>本条依据现行国家标准《住宅设计规范》</w:t>
      </w:r>
      <w:r w:rsidRPr="00795EA6">
        <w:t>GB 50096</w:t>
      </w:r>
      <w:r w:rsidRPr="00795EA6">
        <w:rPr>
          <w:rFonts w:hint="eastAsia"/>
        </w:rPr>
        <w:t>进行编制。</w:t>
      </w:r>
    </w:p>
    <w:p w14:paraId="0EBF9894" w14:textId="77777777" w:rsidR="00D411D3" w:rsidRPr="00795EA6" w:rsidRDefault="00D411D3" w:rsidP="00D411D3">
      <w:pPr>
        <w:pStyle w:val="ad"/>
      </w:pPr>
      <w:r w:rsidRPr="00795EA6">
        <w:rPr>
          <w:b/>
        </w:rPr>
        <w:t xml:space="preserve">8.4.12  </w:t>
      </w:r>
      <w:r w:rsidRPr="00795EA6">
        <w:rPr>
          <w:rFonts w:hint="eastAsia"/>
        </w:rPr>
        <w:t>本条依据</w:t>
      </w:r>
      <w:proofErr w:type="gramStart"/>
      <w:r w:rsidRPr="00795EA6">
        <w:t>现行行业</w:t>
      </w:r>
      <w:proofErr w:type="gramEnd"/>
      <w:r w:rsidRPr="00795EA6">
        <w:t>标准《铝合金门窗工程技术规范》</w:t>
      </w:r>
      <w:r w:rsidRPr="00795EA6">
        <w:t>JGJ 214-2010</w:t>
      </w:r>
      <w:r w:rsidRPr="00795EA6">
        <w:rPr>
          <w:rFonts w:hint="eastAsia"/>
        </w:rPr>
        <w:t>进行编制</w:t>
      </w:r>
      <w:r w:rsidRPr="00795EA6">
        <w:t>，</w:t>
      </w:r>
      <w:r w:rsidRPr="00795EA6">
        <w:rPr>
          <w:rFonts w:hint="eastAsia"/>
        </w:rPr>
        <w:t>规定要求</w:t>
      </w:r>
      <w:r w:rsidRPr="00795EA6">
        <w:t>铝合金门的反复启闭次数不少于</w:t>
      </w:r>
      <w:r w:rsidRPr="00795EA6">
        <w:t>10</w:t>
      </w:r>
      <w:r w:rsidRPr="00795EA6">
        <w:t>万次，窗的反复启闭次数不少于</w:t>
      </w:r>
      <w:r w:rsidRPr="00795EA6">
        <w:t>1</w:t>
      </w:r>
      <w:r w:rsidRPr="00795EA6">
        <w:t>万次，现行</w:t>
      </w:r>
      <w:r w:rsidR="00FB6AE6">
        <w:t>国家标准《绿色建筑评价标准》</w:t>
      </w:r>
      <w:r w:rsidR="00FB6AE6">
        <w:t>GB/T 50378</w:t>
      </w:r>
      <w:r w:rsidR="00FB6AE6">
        <w:t>和地方标准《内蒙古绿色建筑评价标准》</w:t>
      </w:r>
      <w:r w:rsidR="00FB6AE6">
        <w:t>DB15</w:t>
      </w:r>
      <w:r w:rsidR="00FB6AE6">
        <w:t>／</w:t>
      </w:r>
      <w:r w:rsidR="00FB6AE6">
        <w:t>T 2817</w:t>
      </w:r>
      <w:r w:rsidRPr="00795EA6">
        <w:t>-2019</w:t>
      </w:r>
      <w:r w:rsidRPr="00795EA6">
        <w:rPr>
          <w:rFonts w:hint="eastAsia"/>
        </w:rPr>
        <w:t>（</w:t>
      </w:r>
      <w:r w:rsidRPr="00795EA6">
        <w:rPr>
          <w:rFonts w:hint="eastAsia"/>
        </w:rPr>
        <w:t>2</w:t>
      </w:r>
      <w:r w:rsidRPr="00795EA6">
        <w:t>024</w:t>
      </w:r>
      <w:r w:rsidRPr="00795EA6">
        <w:rPr>
          <w:rFonts w:hint="eastAsia"/>
        </w:rPr>
        <w:t>年版）</w:t>
      </w:r>
      <w:r w:rsidRPr="00795EA6">
        <w:t>在</w:t>
      </w:r>
      <w:r w:rsidRPr="00795EA6">
        <w:t>4.2.7</w:t>
      </w:r>
      <w:r w:rsidRPr="00795EA6">
        <w:t>的条文说明提出要求门窗的反复启闭性能达到相应产品标准要求的</w:t>
      </w:r>
      <w:r w:rsidRPr="00795EA6">
        <w:t>2</w:t>
      </w:r>
      <w:r w:rsidRPr="00795EA6">
        <w:t>倍，根据当前门窗产品的发展水平，适度提高门窗反复启闭次数，增加门窗产品的耐久性。</w:t>
      </w:r>
    </w:p>
    <w:p w14:paraId="674D14E5" w14:textId="77777777" w:rsidR="00D411D3" w:rsidRPr="00795EA6" w:rsidRDefault="00D411D3" w:rsidP="00D411D3">
      <w:pPr>
        <w:pStyle w:val="ad"/>
      </w:pPr>
      <w:r w:rsidRPr="00795EA6">
        <w:rPr>
          <w:b/>
        </w:rPr>
        <w:t xml:space="preserve">8.4.13  </w:t>
      </w:r>
      <w:r w:rsidRPr="00795EA6">
        <w:rPr>
          <w:rFonts w:hint="eastAsia"/>
        </w:rPr>
        <w:t>本条依据现行国家标准《住宅设计规范》</w:t>
      </w:r>
      <w:r w:rsidRPr="00795EA6">
        <w:t>GB 50096</w:t>
      </w:r>
      <w:r w:rsidRPr="00795EA6">
        <w:rPr>
          <w:rFonts w:hint="eastAsia"/>
        </w:rPr>
        <w:t>进行编制。</w:t>
      </w:r>
    </w:p>
    <w:p w14:paraId="132778B3" w14:textId="77777777" w:rsidR="00D411D3" w:rsidRPr="00795EA6" w:rsidRDefault="00D411D3" w:rsidP="00D411D3">
      <w:pPr>
        <w:pStyle w:val="a9"/>
        <w:rPr>
          <w:rFonts w:ascii="Times New Roman" w:eastAsia="宋体" w:hAnsi="Times New Roman"/>
          <w:color w:val="auto"/>
        </w:rPr>
      </w:pPr>
      <w:r w:rsidRPr="00795EA6">
        <w:rPr>
          <w:rFonts w:ascii="Times New Roman" w:eastAsia="宋体" w:hAnsi="Times New Roman"/>
          <w:b/>
          <w:color w:val="auto"/>
        </w:rPr>
        <w:t xml:space="preserve">8.4.14  </w:t>
      </w:r>
      <w:r w:rsidRPr="00795EA6">
        <w:rPr>
          <w:rFonts w:ascii="Times New Roman" w:eastAsia="宋体" w:hAnsi="Times New Roman" w:hint="eastAsia"/>
          <w:color w:val="auto"/>
        </w:rPr>
        <w:t>本条依据</w:t>
      </w:r>
      <w:proofErr w:type="gramStart"/>
      <w:r w:rsidRPr="00795EA6">
        <w:rPr>
          <w:rFonts w:ascii="Times New Roman" w:eastAsia="宋体" w:hAnsi="Times New Roman" w:hint="eastAsia"/>
          <w:color w:val="auto"/>
        </w:rPr>
        <w:t>现行行业</w:t>
      </w:r>
      <w:proofErr w:type="gramEnd"/>
      <w:r w:rsidRPr="00795EA6">
        <w:rPr>
          <w:rFonts w:ascii="Times New Roman" w:eastAsia="宋体" w:hAnsi="Times New Roman" w:hint="eastAsia"/>
          <w:color w:val="auto"/>
        </w:rPr>
        <w:t>标准《</w:t>
      </w:r>
      <w:r w:rsidRPr="00795EA6">
        <w:rPr>
          <w:rFonts w:ascii="Times New Roman" w:eastAsia="宋体" w:hAnsi="Times New Roman"/>
          <w:color w:val="auto"/>
        </w:rPr>
        <w:t>车库建筑设计规范</w:t>
      </w:r>
      <w:r w:rsidRPr="00795EA6">
        <w:rPr>
          <w:rFonts w:ascii="Times New Roman" w:eastAsia="宋体" w:hAnsi="Times New Roman" w:hint="eastAsia"/>
          <w:color w:val="auto"/>
        </w:rPr>
        <w:t>》</w:t>
      </w:r>
      <w:r w:rsidRPr="00795EA6">
        <w:rPr>
          <w:rFonts w:ascii="Times New Roman" w:eastAsia="宋体" w:hAnsi="Times New Roman"/>
          <w:color w:val="auto"/>
        </w:rPr>
        <w:t>JGJ 100</w:t>
      </w:r>
      <w:r w:rsidRPr="00795EA6">
        <w:rPr>
          <w:rFonts w:ascii="Times New Roman" w:eastAsia="宋体" w:hAnsi="Times New Roman" w:hint="eastAsia"/>
          <w:color w:val="auto"/>
        </w:rPr>
        <w:t>进行编制。</w:t>
      </w:r>
      <w:r w:rsidRPr="00795EA6">
        <w:rPr>
          <w:rFonts w:ascii="Times New Roman" w:eastAsia="宋体" w:hAnsi="Times New Roman"/>
          <w:color w:val="auto"/>
        </w:rPr>
        <w:t>消防设施多设置在地下车库，为防止消防设施在冬季因冻害无法使用而增设加热设备，将会消耗大量能源，因此推荐设置升降门等冷空气隔断措施，并合理设置管道电伴热措施，同时设置升降门也可以提升地下车库内的舒适度。</w:t>
      </w:r>
    </w:p>
    <w:p w14:paraId="6C4E26E5" w14:textId="77777777" w:rsidR="00D411D3" w:rsidRPr="00795EA6" w:rsidRDefault="00D411D3" w:rsidP="00D411D3">
      <w:pPr>
        <w:pStyle w:val="a9"/>
        <w:rPr>
          <w:rFonts w:ascii="Times New Roman" w:eastAsia="宋体" w:hAnsi="Times New Roman"/>
          <w:color w:val="auto"/>
        </w:rPr>
      </w:pPr>
      <w:r w:rsidRPr="00795EA6">
        <w:rPr>
          <w:rFonts w:ascii="Times New Roman" w:eastAsia="宋体" w:hAnsi="Times New Roman"/>
          <w:b/>
          <w:color w:val="auto"/>
        </w:rPr>
        <w:t>8.4.15</w:t>
      </w:r>
      <w:r w:rsidRPr="00795EA6">
        <w:rPr>
          <w:rFonts w:ascii="Times New Roman" w:eastAsia="宋体" w:hAnsi="Times New Roman"/>
          <w:color w:val="auto"/>
        </w:rPr>
        <w:t xml:space="preserve">  </w:t>
      </w:r>
      <w:r w:rsidRPr="00795EA6">
        <w:rPr>
          <w:rFonts w:ascii="Times New Roman" w:eastAsia="宋体" w:hAnsi="Times New Roman" w:hint="eastAsia"/>
          <w:color w:val="auto"/>
        </w:rPr>
        <w:t>本条依据现行国家标准《建筑地面设计规范》</w:t>
      </w:r>
      <w:r w:rsidRPr="00795EA6">
        <w:rPr>
          <w:rFonts w:ascii="Times New Roman" w:eastAsia="宋体" w:hAnsi="Times New Roman"/>
          <w:color w:val="auto"/>
        </w:rPr>
        <w:t>GB 50037</w:t>
      </w:r>
      <w:r w:rsidR="00FB6AE6">
        <w:rPr>
          <w:rFonts w:ascii="Times New Roman" w:eastAsia="宋体" w:hAnsi="Times New Roman" w:hint="eastAsia"/>
          <w:color w:val="auto"/>
        </w:rPr>
        <w:t>、</w:t>
      </w:r>
      <w:r w:rsidR="00FB6AE6" w:rsidRPr="00795EA6">
        <w:rPr>
          <w:rFonts w:ascii="Times New Roman" w:eastAsia="宋体" w:hAnsi="Times New Roman" w:hint="eastAsia"/>
          <w:color w:val="auto"/>
        </w:rPr>
        <w:t>行业标准《</w:t>
      </w:r>
      <w:r w:rsidR="00FB6AE6" w:rsidRPr="00795EA6">
        <w:rPr>
          <w:rFonts w:ascii="Times New Roman" w:eastAsia="宋体" w:hAnsi="Times New Roman"/>
          <w:color w:val="auto"/>
        </w:rPr>
        <w:t>车库建筑设计规范</w:t>
      </w:r>
      <w:r w:rsidR="00FB6AE6" w:rsidRPr="00795EA6">
        <w:rPr>
          <w:rFonts w:ascii="Times New Roman" w:eastAsia="宋体" w:hAnsi="Times New Roman" w:hint="eastAsia"/>
          <w:color w:val="auto"/>
        </w:rPr>
        <w:t>》</w:t>
      </w:r>
      <w:r w:rsidR="00FB6AE6" w:rsidRPr="00795EA6">
        <w:rPr>
          <w:rFonts w:ascii="Times New Roman" w:eastAsia="宋体" w:hAnsi="Times New Roman"/>
          <w:color w:val="auto"/>
        </w:rPr>
        <w:t>JGJ 100</w:t>
      </w:r>
      <w:r w:rsidRPr="00795EA6">
        <w:rPr>
          <w:rFonts w:ascii="Times New Roman" w:eastAsia="宋体" w:hAnsi="Times New Roman" w:hint="eastAsia"/>
          <w:color w:val="auto"/>
        </w:rPr>
        <w:t>进行编制。</w:t>
      </w:r>
    </w:p>
    <w:p w14:paraId="0D36FE0E" w14:textId="77777777" w:rsidR="00617A22" w:rsidRDefault="00D411D3" w:rsidP="00617A22">
      <w:pPr>
        <w:pStyle w:val="a9"/>
        <w:rPr>
          <w:rFonts w:ascii="Times New Roman" w:eastAsia="宋体" w:hAnsi="Times New Roman"/>
          <w:color w:val="auto"/>
        </w:rPr>
      </w:pPr>
      <w:r w:rsidRPr="00795EA6">
        <w:rPr>
          <w:rFonts w:ascii="Times New Roman" w:eastAsia="宋体" w:hAnsi="Times New Roman"/>
          <w:b/>
          <w:color w:val="auto"/>
        </w:rPr>
        <w:t>8.4.16</w:t>
      </w:r>
      <w:r w:rsidRPr="00795EA6">
        <w:rPr>
          <w:rFonts w:ascii="Times New Roman" w:eastAsia="宋体" w:hAnsi="Times New Roman"/>
          <w:color w:val="auto"/>
        </w:rPr>
        <w:t xml:space="preserve">  </w:t>
      </w:r>
      <w:r w:rsidR="00617A22">
        <w:rPr>
          <w:rFonts w:ascii="Times New Roman" w:eastAsia="宋体" w:hAnsi="Times New Roman" w:hint="eastAsia"/>
          <w:color w:val="auto"/>
        </w:rPr>
        <w:t>本条依据</w:t>
      </w:r>
      <w:r w:rsidR="00617A22" w:rsidRPr="00795EA6">
        <w:rPr>
          <w:rFonts w:ascii="Times New Roman" w:eastAsia="宋体" w:hAnsi="Times New Roman" w:hint="eastAsia"/>
          <w:color w:val="auto"/>
        </w:rPr>
        <w:t>行业标准《</w:t>
      </w:r>
      <w:r w:rsidR="00617A22" w:rsidRPr="00795EA6">
        <w:rPr>
          <w:rFonts w:ascii="Times New Roman" w:eastAsia="宋体" w:hAnsi="Times New Roman"/>
          <w:color w:val="auto"/>
        </w:rPr>
        <w:t>车库建筑设计规范</w:t>
      </w:r>
      <w:r w:rsidR="00617A22" w:rsidRPr="00795EA6">
        <w:rPr>
          <w:rFonts w:ascii="Times New Roman" w:eastAsia="宋体" w:hAnsi="Times New Roman" w:hint="eastAsia"/>
          <w:color w:val="auto"/>
        </w:rPr>
        <w:t>》</w:t>
      </w:r>
      <w:r w:rsidR="00617A22" w:rsidRPr="00795EA6">
        <w:rPr>
          <w:rFonts w:ascii="Times New Roman" w:eastAsia="宋体" w:hAnsi="Times New Roman"/>
          <w:color w:val="auto"/>
        </w:rPr>
        <w:t>JGJ 100</w:t>
      </w:r>
      <w:r w:rsidR="00617A22">
        <w:rPr>
          <w:rFonts w:ascii="Times New Roman" w:eastAsia="宋体" w:hAnsi="Times New Roman" w:hint="eastAsia"/>
          <w:color w:val="auto"/>
        </w:rPr>
        <w:t>第</w:t>
      </w:r>
      <w:r w:rsidR="00617A22" w:rsidRPr="00617A22">
        <w:rPr>
          <w:rFonts w:ascii="Times New Roman" w:eastAsia="宋体" w:hAnsi="Times New Roman"/>
          <w:color w:val="auto"/>
        </w:rPr>
        <w:t>4.4.3</w:t>
      </w:r>
      <w:r w:rsidR="00617A22">
        <w:rPr>
          <w:rFonts w:ascii="Times New Roman" w:eastAsia="宋体" w:hAnsi="Times New Roman" w:hint="eastAsia"/>
          <w:color w:val="auto"/>
        </w:rPr>
        <w:t>条“</w:t>
      </w:r>
      <w:r w:rsidR="00617A22" w:rsidRPr="00617A22">
        <w:rPr>
          <w:rFonts w:ascii="Times New Roman" w:eastAsia="宋体" w:hAnsi="Times New Roman" w:hint="eastAsia"/>
          <w:color w:val="auto"/>
        </w:rPr>
        <w:t>机动车库的楼地面应采用强度高、具有耐磨防滑性能的不燃材料</w:t>
      </w:r>
      <w:r w:rsidR="00617A22">
        <w:rPr>
          <w:rFonts w:ascii="Times New Roman" w:eastAsia="宋体" w:hAnsi="Times New Roman" w:hint="eastAsia"/>
          <w:color w:val="auto"/>
        </w:rPr>
        <w:t>”编制。</w:t>
      </w:r>
    </w:p>
    <w:p w14:paraId="11BD1111" w14:textId="77777777" w:rsidR="00D411D3" w:rsidRPr="00795EA6" w:rsidRDefault="00617A22" w:rsidP="00D411D3">
      <w:pPr>
        <w:pStyle w:val="a9"/>
        <w:rPr>
          <w:rFonts w:ascii="Times New Roman" w:eastAsia="宋体" w:hAnsi="Times New Roman"/>
          <w:color w:val="auto"/>
        </w:rPr>
      </w:pPr>
      <w:r>
        <w:rPr>
          <w:rFonts w:ascii="Times New Roman" w:eastAsia="宋体" w:hAnsi="Times New Roman"/>
          <w:b/>
          <w:color w:val="auto"/>
        </w:rPr>
        <w:t>8.4.17</w:t>
      </w:r>
      <w:r w:rsidRPr="00795EA6">
        <w:rPr>
          <w:rFonts w:ascii="Times New Roman" w:eastAsia="宋体" w:hAnsi="Times New Roman"/>
          <w:color w:val="auto"/>
        </w:rPr>
        <w:t xml:space="preserve">  </w:t>
      </w:r>
      <w:r w:rsidR="00D411D3" w:rsidRPr="00795EA6">
        <w:rPr>
          <w:rFonts w:ascii="Times New Roman" w:eastAsia="宋体" w:hAnsi="Times New Roman" w:hint="eastAsia"/>
          <w:color w:val="auto"/>
        </w:rPr>
        <w:t>本条依据现行国家标准《室内空气质量标准》</w:t>
      </w:r>
      <w:r w:rsidR="00D411D3" w:rsidRPr="00795EA6">
        <w:rPr>
          <w:rFonts w:ascii="Times New Roman" w:eastAsia="宋体" w:hAnsi="Times New Roman"/>
          <w:color w:val="auto"/>
        </w:rPr>
        <w:t>GB/T 18883</w:t>
      </w:r>
      <w:r w:rsidR="00D411D3" w:rsidRPr="00795EA6">
        <w:rPr>
          <w:rFonts w:ascii="Times New Roman" w:eastAsia="宋体" w:hAnsi="Times New Roman" w:hint="eastAsia"/>
          <w:color w:val="auto"/>
        </w:rPr>
        <w:t>进行编制。</w:t>
      </w:r>
    </w:p>
    <w:p w14:paraId="1D447293" w14:textId="77777777" w:rsidR="00795EA6" w:rsidRPr="00795EA6" w:rsidRDefault="00795EA6" w:rsidP="00D411D3">
      <w:pPr>
        <w:pStyle w:val="a9"/>
        <w:rPr>
          <w:rFonts w:ascii="Times New Roman" w:eastAsia="宋体" w:hAnsi="Times New Roman"/>
          <w:color w:val="auto"/>
        </w:rPr>
      </w:pPr>
    </w:p>
    <w:p w14:paraId="65EC2A1F" w14:textId="77777777" w:rsidR="00FE1C4C" w:rsidRPr="00795EA6" w:rsidRDefault="00FE1C4C" w:rsidP="00795EA6">
      <w:pPr>
        <w:pStyle w:val="a7"/>
        <w:numPr>
          <w:ilvl w:val="0"/>
          <w:numId w:val="3"/>
        </w:numPr>
        <w:ind w:firstLineChars="0"/>
        <w:jc w:val="center"/>
        <w:rPr>
          <w:b/>
          <w:sz w:val="30"/>
          <w:szCs w:val="30"/>
        </w:rPr>
      </w:pPr>
      <w:r w:rsidRPr="00795EA6">
        <w:rPr>
          <w:rFonts w:hint="eastAsia"/>
          <w:b/>
          <w:sz w:val="30"/>
          <w:szCs w:val="30"/>
        </w:rPr>
        <w:t>给水排水</w:t>
      </w:r>
    </w:p>
    <w:p w14:paraId="3018D45C" w14:textId="77777777" w:rsidR="00FE1C4C" w:rsidRPr="00795EA6" w:rsidRDefault="00FE1C4C" w:rsidP="00FE1C4C">
      <w:pPr>
        <w:spacing w:beforeLines="50" w:before="156" w:afterLines="50" w:after="156" w:line="360" w:lineRule="auto"/>
        <w:jc w:val="center"/>
        <w:outlineLvl w:val="1"/>
        <w:rPr>
          <w:rFonts w:eastAsia="黑体"/>
        </w:rPr>
      </w:pPr>
      <w:bookmarkStart w:id="22" w:name="_Toc181092592"/>
      <w:r w:rsidRPr="00795EA6">
        <w:rPr>
          <w:rFonts w:ascii="Times New Roman" w:eastAsia="黑体" w:hAnsi="Times New Roman" w:hint="eastAsia"/>
        </w:rPr>
        <w:t>9</w:t>
      </w:r>
      <w:r w:rsidRPr="00795EA6">
        <w:rPr>
          <w:rFonts w:ascii="Times New Roman" w:eastAsia="黑体" w:hAnsi="Times New Roman"/>
        </w:rPr>
        <w:t xml:space="preserve">.1 </w:t>
      </w:r>
      <w:r w:rsidRPr="00795EA6">
        <w:rPr>
          <w:rFonts w:ascii="Times New Roman" w:eastAsia="黑体" w:hAnsi="Times New Roman" w:hint="eastAsia"/>
        </w:rPr>
        <w:t>给水</w:t>
      </w:r>
      <w:bookmarkEnd w:id="22"/>
    </w:p>
    <w:p w14:paraId="439792E1" w14:textId="77777777" w:rsidR="00FE1C4C" w:rsidRPr="00795EA6" w:rsidRDefault="00FE1C4C" w:rsidP="00FB6AE6">
      <w:pPr>
        <w:pStyle w:val="af"/>
        <w:spacing w:before="78" w:line="360" w:lineRule="auto"/>
        <w:ind w:firstLineChars="0" w:firstLine="0"/>
        <w:rPr>
          <w:rFonts w:ascii="Times New Roman" w:hAnsi="Times New Roman"/>
          <w:kern w:val="2"/>
          <w:sz w:val="24"/>
        </w:rPr>
      </w:pPr>
      <w:r w:rsidRPr="00795EA6">
        <w:rPr>
          <w:rFonts w:ascii="Times New Roman" w:hAnsi="Times New Roman"/>
          <w:b/>
          <w:sz w:val="24"/>
          <w:szCs w:val="24"/>
        </w:rPr>
        <w:t xml:space="preserve">9.1.1  </w:t>
      </w:r>
      <w:r w:rsidRPr="00795EA6">
        <w:rPr>
          <w:rFonts w:ascii="Times New Roman" w:hAnsi="Times New Roman"/>
          <w:kern w:val="2"/>
          <w:sz w:val="24"/>
          <w:szCs w:val="22"/>
        </w:rPr>
        <w:t>在进行高品质住宅设计前，应充分了解项目所在区域的市政给排水条件、水资源状况、气候特点等实际情况，通过全面的分析研究制订水资源利用方案，提高水资源循环利用率，减少市政供水量和污水排放量。</w:t>
      </w:r>
    </w:p>
    <w:p w14:paraId="28EAAA31" w14:textId="77777777" w:rsidR="00FE1C4C" w:rsidRPr="00795EA6" w:rsidRDefault="00FE1C4C" w:rsidP="00FB6AE6">
      <w:pPr>
        <w:pStyle w:val="af"/>
        <w:spacing w:line="360" w:lineRule="auto"/>
        <w:ind w:firstLineChars="0" w:firstLine="0"/>
        <w:rPr>
          <w:rFonts w:ascii="Times New Roman" w:hAnsi="Times New Roman"/>
          <w:kern w:val="2"/>
          <w:sz w:val="24"/>
          <w:szCs w:val="22"/>
        </w:rPr>
      </w:pPr>
      <w:r w:rsidRPr="00795EA6">
        <w:rPr>
          <w:rFonts w:ascii="Times New Roman" w:hAnsi="Times New Roman" w:hint="eastAsia"/>
          <w:kern w:val="2"/>
          <w:sz w:val="24"/>
          <w:szCs w:val="22"/>
        </w:rPr>
        <w:lastRenderedPageBreak/>
        <w:t>本条依据《绿色建筑评价标准》</w:t>
      </w:r>
      <w:r w:rsidRPr="00795EA6">
        <w:rPr>
          <w:rFonts w:ascii="Times New Roman" w:hAnsi="Times New Roman" w:hint="eastAsia"/>
          <w:kern w:val="2"/>
          <w:sz w:val="24"/>
          <w:szCs w:val="22"/>
        </w:rPr>
        <w:t>GB/T 50378-2019</w:t>
      </w:r>
      <w:r w:rsidRPr="00795EA6">
        <w:rPr>
          <w:rFonts w:ascii="Times New Roman" w:hAnsi="Times New Roman" w:hint="eastAsia"/>
          <w:kern w:val="2"/>
          <w:sz w:val="24"/>
          <w:szCs w:val="22"/>
        </w:rPr>
        <w:t>（</w:t>
      </w:r>
      <w:r w:rsidRPr="00795EA6">
        <w:rPr>
          <w:rFonts w:ascii="Times New Roman" w:hAnsi="Times New Roman" w:hint="eastAsia"/>
          <w:kern w:val="2"/>
          <w:sz w:val="24"/>
          <w:szCs w:val="22"/>
        </w:rPr>
        <w:t>2024</w:t>
      </w:r>
      <w:r w:rsidRPr="00795EA6">
        <w:rPr>
          <w:rFonts w:ascii="Times New Roman" w:hAnsi="Times New Roman" w:hint="eastAsia"/>
          <w:kern w:val="2"/>
          <w:sz w:val="24"/>
          <w:szCs w:val="22"/>
        </w:rPr>
        <w:t>年版）、《建筑给水排水与节水通用规范》</w:t>
      </w:r>
      <w:r w:rsidRPr="00795EA6">
        <w:rPr>
          <w:rFonts w:ascii="Times New Roman" w:hAnsi="Times New Roman" w:hint="eastAsia"/>
          <w:kern w:val="2"/>
          <w:sz w:val="24"/>
          <w:szCs w:val="22"/>
        </w:rPr>
        <w:t>GB 55020-2021</w:t>
      </w:r>
      <w:r w:rsidRPr="00795EA6">
        <w:rPr>
          <w:rFonts w:ascii="Times New Roman" w:hAnsi="Times New Roman" w:hint="eastAsia"/>
          <w:kern w:val="2"/>
          <w:sz w:val="24"/>
          <w:szCs w:val="22"/>
        </w:rPr>
        <w:t>、</w:t>
      </w:r>
      <w:r w:rsidRPr="00795EA6">
        <w:rPr>
          <w:rFonts w:ascii="Times New Roman" w:hAnsi="Times New Roman"/>
          <w:kern w:val="2"/>
          <w:sz w:val="24"/>
          <w:szCs w:val="22"/>
        </w:rPr>
        <w:t>《建筑给水排水设计标准》</w:t>
      </w:r>
      <w:r w:rsidRPr="00795EA6">
        <w:rPr>
          <w:rFonts w:ascii="Times New Roman" w:hAnsi="Times New Roman"/>
          <w:kern w:val="2"/>
          <w:sz w:val="24"/>
          <w:szCs w:val="22"/>
        </w:rPr>
        <w:t>GB 50015</w:t>
      </w:r>
      <w:r w:rsidRPr="00795EA6">
        <w:rPr>
          <w:rFonts w:ascii="Times New Roman" w:hAnsi="Times New Roman" w:hint="eastAsia"/>
          <w:kern w:val="2"/>
          <w:sz w:val="24"/>
          <w:szCs w:val="22"/>
        </w:rPr>
        <w:t>-2019</w:t>
      </w:r>
      <w:r w:rsidRPr="00795EA6">
        <w:rPr>
          <w:rFonts w:ascii="Times New Roman" w:hAnsi="Times New Roman" w:hint="eastAsia"/>
          <w:kern w:val="2"/>
          <w:sz w:val="24"/>
          <w:szCs w:val="22"/>
        </w:rPr>
        <w:t>、</w:t>
      </w:r>
      <w:r w:rsidRPr="00795EA6">
        <w:rPr>
          <w:rFonts w:ascii="Times New Roman" w:hAnsi="Times New Roman"/>
          <w:kern w:val="2"/>
          <w:sz w:val="24"/>
          <w:szCs w:val="22"/>
        </w:rPr>
        <w:t>《民用建筑节水设计标准》</w:t>
      </w:r>
      <w:r w:rsidRPr="00795EA6">
        <w:rPr>
          <w:rFonts w:ascii="Times New Roman" w:hAnsi="Times New Roman"/>
          <w:kern w:val="2"/>
          <w:sz w:val="24"/>
          <w:szCs w:val="22"/>
        </w:rPr>
        <w:t>GB 50555-2010</w:t>
      </w:r>
      <w:r w:rsidRPr="00795EA6">
        <w:rPr>
          <w:rFonts w:ascii="Times New Roman" w:hAnsi="Times New Roman" w:hint="eastAsia"/>
          <w:kern w:val="2"/>
          <w:sz w:val="24"/>
          <w:szCs w:val="22"/>
        </w:rPr>
        <w:t>。</w:t>
      </w:r>
    </w:p>
    <w:p w14:paraId="4D8FD538" w14:textId="77777777" w:rsidR="00FE1C4C" w:rsidRPr="00795EA6" w:rsidRDefault="00FE1C4C" w:rsidP="00FE1C4C">
      <w:pPr>
        <w:pStyle w:val="af"/>
        <w:spacing w:line="360" w:lineRule="auto"/>
        <w:ind w:firstLineChars="0" w:firstLine="0"/>
        <w:rPr>
          <w:rFonts w:ascii="Times New Roman" w:hAnsi="Times New Roman"/>
          <w:kern w:val="2"/>
          <w:sz w:val="24"/>
          <w:szCs w:val="22"/>
        </w:rPr>
      </w:pPr>
      <w:r w:rsidRPr="00795EA6">
        <w:rPr>
          <w:rFonts w:ascii="Times New Roman" w:hAnsi="Times New Roman"/>
          <w:b/>
          <w:sz w:val="24"/>
          <w:szCs w:val="24"/>
        </w:rPr>
        <w:t>9.1.</w:t>
      </w:r>
      <w:r w:rsidRPr="00795EA6">
        <w:rPr>
          <w:rFonts w:ascii="Times New Roman" w:hAnsi="Times New Roman" w:hint="eastAsia"/>
          <w:b/>
          <w:sz w:val="24"/>
          <w:szCs w:val="24"/>
        </w:rPr>
        <w:t>2</w:t>
      </w:r>
      <w:r w:rsidRPr="00795EA6">
        <w:rPr>
          <w:rFonts w:ascii="Times New Roman" w:hAnsi="Times New Roman"/>
          <w:b/>
          <w:sz w:val="24"/>
          <w:szCs w:val="24"/>
        </w:rPr>
        <w:t xml:space="preserve"> </w:t>
      </w:r>
      <w:r w:rsidRPr="00795EA6">
        <w:rPr>
          <w:rFonts w:ascii="Times New Roman" w:hAnsi="Times New Roman" w:hint="eastAsia"/>
          <w:kern w:val="2"/>
          <w:sz w:val="24"/>
          <w:szCs w:val="22"/>
        </w:rPr>
        <w:t>本条依据《建筑给水排水与节水通用规范》</w:t>
      </w:r>
      <w:r w:rsidRPr="00795EA6">
        <w:rPr>
          <w:rFonts w:ascii="Times New Roman" w:hAnsi="Times New Roman" w:hint="eastAsia"/>
          <w:kern w:val="2"/>
          <w:sz w:val="24"/>
          <w:szCs w:val="22"/>
        </w:rPr>
        <w:t>GB 55020-2021</w:t>
      </w:r>
      <w:r w:rsidRPr="00795EA6">
        <w:rPr>
          <w:rFonts w:ascii="Times New Roman" w:hAnsi="Times New Roman" w:hint="eastAsia"/>
          <w:kern w:val="2"/>
          <w:sz w:val="24"/>
          <w:szCs w:val="22"/>
        </w:rPr>
        <w:t>、</w:t>
      </w:r>
      <w:r w:rsidRPr="00795EA6">
        <w:rPr>
          <w:rFonts w:ascii="Times New Roman" w:hAnsi="Times New Roman"/>
          <w:kern w:val="2"/>
          <w:sz w:val="24"/>
          <w:szCs w:val="22"/>
        </w:rPr>
        <w:t>《建筑给水排水设计标准》</w:t>
      </w:r>
      <w:r w:rsidRPr="00795EA6">
        <w:rPr>
          <w:rFonts w:ascii="Times New Roman" w:hAnsi="Times New Roman"/>
          <w:kern w:val="2"/>
          <w:sz w:val="24"/>
          <w:szCs w:val="22"/>
        </w:rPr>
        <w:t>GB 50015</w:t>
      </w:r>
      <w:r w:rsidRPr="00795EA6">
        <w:rPr>
          <w:rFonts w:ascii="Times New Roman" w:hAnsi="Times New Roman" w:hint="eastAsia"/>
          <w:kern w:val="2"/>
          <w:sz w:val="24"/>
          <w:szCs w:val="22"/>
        </w:rPr>
        <w:t>-2019</w:t>
      </w:r>
      <w:r w:rsidR="00954924">
        <w:rPr>
          <w:rFonts w:ascii="Times New Roman" w:hAnsi="Times New Roman" w:hint="eastAsia"/>
          <w:kern w:val="2"/>
          <w:sz w:val="24"/>
          <w:szCs w:val="22"/>
        </w:rPr>
        <w:t>、《住宅项目规范》</w:t>
      </w:r>
      <w:r w:rsidR="00954924">
        <w:rPr>
          <w:rFonts w:ascii="Times New Roman" w:hAnsi="Times New Roman" w:hint="eastAsia"/>
          <w:kern w:val="2"/>
          <w:sz w:val="24"/>
          <w:szCs w:val="22"/>
        </w:rPr>
        <w:t>GB55038-2025</w:t>
      </w:r>
      <w:r w:rsidRPr="00795EA6">
        <w:rPr>
          <w:rFonts w:ascii="Times New Roman" w:hAnsi="Times New Roman" w:hint="eastAsia"/>
          <w:kern w:val="2"/>
          <w:sz w:val="24"/>
          <w:szCs w:val="22"/>
        </w:rPr>
        <w:t>。</w:t>
      </w:r>
    </w:p>
    <w:p w14:paraId="21F3A0C2" w14:textId="77777777" w:rsidR="00FE1C4C" w:rsidRPr="00795EA6" w:rsidRDefault="00FE1C4C" w:rsidP="00FE1C4C">
      <w:pPr>
        <w:pStyle w:val="af"/>
        <w:spacing w:before="78" w:line="360" w:lineRule="auto"/>
        <w:ind w:firstLineChars="0" w:firstLine="0"/>
        <w:rPr>
          <w:rFonts w:ascii="Times New Roman" w:hAnsi="Times New Roman"/>
          <w:sz w:val="24"/>
          <w:szCs w:val="24"/>
        </w:rPr>
      </w:pPr>
      <w:r w:rsidRPr="00795EA6">
        <w:rPr>
          <w:rFonts w:ascii="Times New Roman" w:hAnsi="Times New Roman"/>
          <w:b/>
          <w:sz w:val="24"/>
          <w:szCs w:val="24"/>
        </w:rPr>
        <w:t xml:space="preserve">9.1.3  </w:t>
      </w:r>
      <w:r w:rsidRPr="00795EA6">
        <w:rPr>
          <w:rFonts w:ascii="Times New Roman" w:hAnsi="Times New Roman"/>
          <w:sz w:val="24"/>
          <w:szCs w:val="24"/>
        </w:rPr>
        <w:t>住宅生活用水定额与气候条件、水资源状况、经济环境、生活习惯、住宅类别和建设标准等因素有关，设计选用时应综合考虑。《建筑给水排水设计标准》</w:t>
      </w:r>
      <w:r w:rsidRPr="00795EA6">
        <w:rPr>
          <w:rFonts w:ascii="Times New Roman" w:hAnsi="Times New Roman"/>
          <w:sz w:val="24"/>
          <w:szCs w:val="24"/>
        </w:rPr>
        <w:t>GB 50015</w:t>
      </w:r>
      <w:r w:rsidRPr="00795EA6">
        <w:rPr>
          <w:rFonts w:ascii="Times New Roman" w:hAnsi="Times New Roman"/>
          <w:sz w:val="24"/>
          <w:szCs w:val="24"/>
        </w:rPr>
        <w:t>中的住宅日生活用水定额是按住宅类别、建筑标准、卫生器具设置标准考虑的；在此基础上，还需考虑鄂尔多斯的水资源情况及城市规模等因素，按照国家标准《民用建筑节水设计标准》</w:t>
      </w:r>
      <w:r w:rsidRPr="00795EA6">
        <w:rPr>
          <w:rFonts w:ascii="Times New Roman" w:hAnsi="Times New Roman"/>
          <w:sz w:val="24"/>
          <w:szCs w:val="24"/>
        </w:rPr>
        <w:t xml:space="preserve">GB 50555 </w:t>
      </w:r>
      <w:r w:rsidRPr="00795EA6">
        <w:rPr>
          <w:rFonts w:ascii="Times New Roman" w:hAnsi="Times New Roman"/>
          <w:sz w:val="24"/>
          <w:szCs w:val="24"/>
        </w:rPr>
        <w:t>执行。</w:t>
      </w:r>
      <w:r w:rsidRPr="00795EA6">
        <w:rPr>
          <w:rFonts w:ascii="Times New Roman" w:hAnsi="Times New Roman" w:hint="eastAsia"/>
          <w:kern w:val="2"/>
          <w:sz w:val="24"/>
          <w:szCs w:val="22"/>
        </w:rPr>
        <w:t>本条依据</w:t>
      </w:r>
      <w:r w:rsidRPr="00795EA6">
        <w:rPr>
          <w:rFonts w:ascii="Times New Roman" w:hAnsi="Times New Roman"/>
          <w:kern w:val="2"/>
          <w:sz w:val="24"/>
          <w:szCs w:val="22"/>
        </w:rPr>
        <w:t>《建筑给水排水设计标准》</w:t>
      </w:r>
      <w:r w:rsidRPr="00795EA6">
        <w:rPr>
          <w:rFonts w:ascii="Times New Roman" w:hAnsi="Times New Roman"/>
          <w:kern w:val="2"/>
          <w:sz w:val="24"/>
          <w:szCs w:val="22"/>
        </w:rPr>
        <w:t>GB 50015</w:t>
      </w:r>
      <w:r w:rsidRPr="00795EA6">
        <w:rPr>
          <w:rFonts w:ascii="Times New Roman" w:hAnsi="Times New Roman" w:hint="eastAsia"/>
          <w:kern w:val="2"/>
          <w:sz w:val="24"/>
          <w:szCs w:val="22"/>
        </w:rPr>
        <w:t>-2019</w:t>
      </w:r>
      <w:r w:rsidRPr="00795EA6">
        <w:rPr>
          <w:rFonts w:ascii="Times New Roman" w:hAnsi="Times New Roman" w:hint="eastAsia"/>
          <w:kern w:val="2"/>
          <w:sz w:val="24"/>
          <w:szCs w:val="22"/>
        </w:rPr>
        <w:t>、</w:t>
      </w:r>
      <w:r w:rsidRPr="00795EA6">
        <w:rPr>
          <w:rFonts w:ascii="Times New Roman" w:hAnsi="Times New Roman"/>
          <w:kern w:val="2"/>
          <w:sz w:val="24"/>
          <w:szCs w:val="22"/>
        </w:rPr>
        <w:t>《民用建筑节水设计标准》</w:t>
      </w:r>
      <w:r w:rsidRPr="00795EA6">
        <w:rPr>
          <w:rFonts w:ascii="Times New Roman" w:hAnsi="Times New Roman"/>
          <w:kern w:val="2"/>
          <w:sz w:val="24"/>
          <w:szCs w:val="22"/>
        </w:rPr>
        <w:t>GB 50555-2010</w:t>
      </w:r>
      <w:r w:rsidRPr="00795EA6">
        <w:rPr>
          <w:rFonts w:ascii="Times New Roman" w:hAnsi="Times New Roman" w:hint="eastAsia"/>
          <w:kern w:val="2"/>
          <w:sz w:val="24"/>
          <w:szCs w:val="22"/>
        </w:rPr>
        <w:t>。</w:t>
      </w:r>
    </w:p>
    <w:p w14:paraId="1A6AFD08" w14:textId="77777777" w:rsidR="00FE1C4C" w:rsidRPr="00795EA6" w:rsidRDefault="00FE1C4C" w:rsidP="00FE1C4C">
      <w:pPr>
        <w:pStyle w:val="af"/>
        <w:spacing w:before="78" w:line="360" w:lineRule="auto"/>
        <w:ind w:firstLineChars="0" w:firstLine="0"/>
        <w:rPr>
          <w:rFonts w:ascii="Times New Roman" w:hAnsi="Times New Roman"/>
          <w:sz w:val="24"/>
          <w:szCs w:val="24"/>
        </w:rPr>
      </w:pPr>
      <w:r w:rsidRPr="00795EA6">
        <w:rPr>
          <w:rFonts w:ascii="Times New Roman" w:hAnsi="Times New Roman"/>
          <w:b/>
          <w:sz w:val="24"/>
          <w:szCs w:val="24"/>
        </w:rPr>
        <w:t xml:space="preserve">9.1.4  </w:t>
      </w:r>
      <w:r w:rsidRPr="00795EA6">
        <w:rPr>
          <w:rFonts w:ascii="Times New Roman" w:hAnsi="Times New Roman"/>
          <w:sz w:val="24"/>
          <w:szCs w:val="24"/>
        </w:rPr>
        <w:t>二次供水是目前各类居住建筑主要采用的生活饮用水供水方式。储水设施是建筑生活饮用水二次供水设施水质安全保障的关键环节。</w:t>
      </w:r>
      <w:r w:rsidRPr="00795EA6">
        <w:rPr>
          <w:rFonts w:ascii="Times New Roman" w:hAnsi="Times New Roman" w:hint="eastAsia"/>
          <w:kern w:val="2"/>
          <w:sz w:val="24"/>
          <w:szCs w:val="22"/>
        </w:rPr>
        <w:t>本条依据《建筑给水排水与节水通用规范》</w:t>
      </w:r>
      <w:r w:rsidRPr="00795EA6">
        <w:rPr>
          <w:rFonts w:ascii="Times New Roman" w:hAnsi="Times New Roman" w:hint="eastAsia"/>
          <w:kern w:val="2"/>
          <w:sz w:val="24"/>
          <w:szCs w:val="22"/>
        </w:rPr>
        <w:t>GB 55020-2021</w:t>
      </w:r>
      <w:r w:rsidRPr="00795EA6">
        <w:rPr>
          <w:rFonts w:ascii="Times New Roman" w:hAnsi="Times New Roman" w:hint="eastAsia"/>
          <w:kern w:val="2"/>
          <w:sz w:val="24"/>
          <w:szCs w:val="22"/>
        </w:rPr>
        <w:t>、</w:t>
      </w:r>
      <w:r w:rsidRPr="00795EA6">
        <w:rPr>
          <w:rFonts w:ascii="Times New Roman" w:hAnsi="Times New Roman"/>
          <w:kern w:val="2"/>
          <w:sz w:val="24"/>
          <w:szCs w:val="22"/>
        </w:rPr>
        <w:t>《建筑给水排水设计标准》</w:t>
      </w:r>
      <w:r w:rsidRPr="00795EA6">
        <w:rPr>
          <w:rFonts w:ascii="Times New Roman" w:hAnsi="Times New Roman"/>
          <w:kern w:val="2"/>
          <w:sz w:val="24"/>
          <w:szCs w:val="22"/>
        </w:rPr>
        <w:t>GB 50015</w:t>
      </w:r>
      <w:r w:rsidRPr="00795EA6">
        <w:rPr>
          <w:rFonts w:ascii="Times New Roman" w:hAnsi="Times New Roman" w:hint="eastAsia"/>
          <w:kern w:val="2"/>
          <w:sz w:val="24"/>
          <w:szCs w:val="22"/>
        </w:rPr>
        <w:t>-2019</w:t>
      </w:r>
      <w:r w:rsidRPr="00795EA6">
        <w:rPr>
          <w:rFonts w:ascii="Times New Roman" w:hAnsi="Times New Roman" w:hint="eastAsia"/>
          <w:kern w:val="2"/>
          <w:sz w:val="24"/>
          <w:szCs w:val="22"/>
        </w:rPr>
        <w:t>、</w:t>
      </w:r>
      <w:r w:rsidRPr="00795EA6">
        <w:rPr>
          <w:rFonts w:hint="eastAsia"/>
          <w:kern w:val="2"/>
          <w:sz w:val="24"/>
          <w:szCs w:val="22"/>
        </w:rPr>
        <w:t>《健康建筑评价标准》</w:t>
      </w:r>
      <w:r w:rsidRPr="00795EA6">
        <w:rPr>
          <w:rFonts w:ascii="Times New Roman" w:hAnsi="Times New Roman"/>
          <w:kern w:val="2"/>
          <w:sz w:val="24"/>
          <w:szCs w:val="22"/>
        </w:rPr>
        <w:t>T/ASC 02-2021</w:t>
      </w:r>
      <w:r w:rsidRPr="00795EA6">
        <w:rPr>
          <w:rFonts w:ascii="Times New Roman" w:hAnsi="Times New Roman" w:hint="eastAsia"/>
          <w:kern w:val="2"/>
          <w:sz w:val="24"/>
          <w:szCs w:val="22"/>
        </w:rPr>
        <w:t>。</w:t>
      </w:r>
    </w:p>
    <w:p w14:paraId="1579EB7C" w14:textId="77777777" w:rsidR="00FE1C4C" w:rsidRPr="00795EA6" w:rsidRDefault="00FE1C4C" w:rsidP="00FE1C4C">
      <w:pPr>
        <w:pStyle w:val="af"/>
        <w:spacing w:before="78" w:line="360" w:lineRule="auto"/>
        <w:ind w:firstLineChars="0" w:firstLine="0"/>
        <w:rPr>
          <w:rFonts w:ascii="Times New Roman" w:hAnsi="Times New Roman"/>
          <w:sz w:val="24"/>
          <w:szCs w:val="24"/>
        </w:rPr>
      </w:pPr>
      <w:r w:rsidRPr="00795EA6">
        <w:rPr>
          <w:rFonts w:ascii="Times New Roman" w:hAnsi="Times New Roman"/>
          <w:b/>
          <w:sz w:val="24"/>
          <w:szCs w:val="24"/>
        </w:rPr>
        <w:t>9.1.</w:t>
      </w:r>
      <w:r w:rsidRPr="00795EA6">
        <w:rPr>
          <w:rFonts w:ascii="Times New Roman" w:hAnsi="Times New Roman" w:hint="eastAsia"/>
          <w:b/>
          <w:sz w:val="24"/>
          <w:szCs w:val="24"/>
        </w:rPr>
        <w:t xml:space="preserve">5  </w:t>
      </w:r>
      <w:r w:rsidRPr="00795EA6">
        <w:rPr>
          <w:rFonts w:ascii="Times New Roman" w:hAnsi="Times New Roman" w:hint="eastAsia"/>
          <w:kern w:val="2"/>
          <w:sz w:val="24"/>
          <w:szCs w:val="22"/>
        </w:rPr>
        <w:t>本条依据《建筑给水排水与节水通用规范》</w:t>
      </w:r>
      <w:r w:rsidRPr="00795EA6">
        <w:rPr>
          <w:rFonts w:ascii="Times New Roman" w:hAnsi="Times New Roman" w:hint="eastAsia"/>
          <w:kern w:val="2"/>
          <w:sz w:val="24"/>
          <w:szCs w:val="22"/>
        </w:rPr>
        <w:t>GB 55020-2021</w:t>
      </w:r>
      <w:r w:rsidRPr="00795EA6">
        <w:rPr>
          <w:rFonts w:ascii="Times New Roman" w:hAnsi="Times New Roman" w:hint="eastAsia"/>
          <w:kern w:val="2"/>
          <w:sz w:val="24"/>
          <w:szCs w:val="22"/>
        </w:rPr>
        <w:t>。</w:t>
      </w:r>
    </w:p>
    <w:p w14:paraId="014BA3C8" w14:textId="77777777" w:rsidR="00FE1C4C" w:rsidRPr="00795EA6" w:rsidRDefault="00FE1C4C" w:rsidP="00FE1C4C">
      <w:pPr>
        <w:pStyle w:val="af"/>
        <w:spacing w:before="78" w:line="360" w:lineRule="auto"/>
        <w:ind w:firstLineChars="0" w:firstLine="0"/>
        <w:rPr>
          <w:rFonts w:ascii="Times New Roman" w:hAnsi="Times New Roman"/>
          <w:bCs/>
          <w:sz w:val="24"/>
          <w:szCs w:val="24"/>
        </w:rPr>
      </w:pPr>
      <w:r w:rsidRPr="00795EA6">
        <w:rPr>
          <w:rFonts w:ascii="Times New Roman" w:hAnsi="Times New Roman"/>
          <w:b/>
          <w:sz w:val="24"/>
          <w:szCs w:val="24"/>
        </w:rPr>
        <w:t xml:space="preserve">9.1.6  </w:t>
      </w:r>
      <w:r w:rsidRPr="00795EA6">
        <w:rPr>
          <w:rFonts w:ascii="Times New Roman" w:hAnsi="Times New Roman"/>
          <w:bCs/>
          <w:sz w:val="24"/>
          <w:szCs w:val="24"/>
        </w:rPr>
        <w:t>公共空间取水点是考虑后期物业保洁的可行性和方便性。在具体布置时，考虑到管理要求，</w:t>
      </w:r>
      <w:proofErr w:type="gramStart"/>
      <w:r w:rsidRPr="00795EA6">
        <w:rPr>
          <w:rFonts w:ascii="Times New Roman" w:hAnsi="Times New Roman"/>
          <w:bCs/>
          <w:sz w:val="24"/>
          <w:szCs w:val="24"/>
        </w:rPr>
        <w:t>宜设置</w:t>
      </w:r>
      <w:proofErr w:type="gramEnd"/>
      <w:r w:rsidRPr="00795EA6">
        <w:rPr>
          <w:rFonts w:ascii="Times New Roman" w:hAnsi="Times New Roman"/>
          <w:bCs/>
          <w:sz w:val="24"/>
          <w:szCs w:val="24"/>
        </w:rPr>
        <w:t>在封闭上锁的空间，</w:t>
      </w:r>
      <w:proofErr w:type="gramStart"/>
      <w:r w:rsidRPr="00795EA6">
        <w:rPr>
          <w:rFonts w:ascii="Times New Roman" w:hAnsi="Times New Roman"/>
          <w:bCs/>
          <w:sz w:val="24"/>
          <w:szCs w:val="24"/>
        </w:rPr>
        <w:t>宜设置</w:t>
      </w:r>
      <w:proofErr w:type="gramEnd"/>
      <w:r w:rsidRPr="00795EA6">
        <w:rPr>
          <w:rFonts w:ascii="Times New Roman" w:hAnsi="Times New Roman"/>
          <w:bCs/>
          <w:sz w:val="24"/>
          <w:szCs w:val="24"/>
        </w:rPr>
        <w:t>在水管井，当设置取水点时，应设置地漏。</w:t>
      </w:r>
      <w:r w:rsidRPr="00795EA6">
        <w:rPr>
          <w:rFonts w:ascii="Times New Roman" w:hAnsi="Times New Roman" w:hint="eastAsia"/>
          <w:kern w:val="2"/>
          <w:sz w:val="24"/>
          <w:szCs w:val="22"/>
        </w:rPr>
        <w:t>本条依据</w:t>
      </w:r>
      <w:r w:rsidRPr="00795EA6">
        <w:rPr>
          <w:rFonts w:ascii="Times New Roman" w:hAnsi="Times New Roman"/>
          <w:kern w:val="2"/>
          <w:sz w:val="24"/>
          <w:szCs w:val="22"/>
        </w:rPr>
        <w:t>《建筑给水排水设计标准》</w:t>
      </w:r>
      <w:r w:rsidRPr="00795EA6">
        <w:rPr>
          <w:rFonts w:ascii="Times New Roman" w:hAnsi="Times New Roman"/>
          <w:kern w:val="2"/>
          <w:sz w:val="24"/>
          <w:szCs w:val="22"/>
        </w:rPr>
        <w:t>GB 50015</w:t>
      </w:r>
      <w:r w:rsidRPr="00795EA6">
        <w:rPr>
          <w:rFonts w:ascii="Times New Roman" w:hAnsi="Times New Roman" w:hint="eastAsia"/>
          <w:kern w:val="2"/>
          <w:sz w:val="24"/>
          <w:szCs w:val="22"/>
        </w:rPr>
        <w:t>-2019</w:t>
      </w:r>
      <w:r w:rsidRPr="00795EA6">
        <w:rPr>
          <w:rFonts w:ascii="Times New Roman" w:hAnsi="Times New Roman" w:hint="eastAsia"/>
          <w:kern w:val="2"/>
          <w:sz w:val="24"/>
          <w:szCs w:val="22"/>
        </w:rPr>
        <w:t>。</w:t>
      </w:r>
    </w:p>
    <w:p w14:paraId="4DD6D7D1" w14:textId="77777777" w:rsidR="00FE1C4C" w:rsidRPr="00795EA6" w:rsidRDefault="00FE1C4C" w:rsidP="00FE1C4C">
      <w:pPr>
        <w:pStyle w:val="af"/>
        <w:spacing w:before="78" w:line="360" w:lineRule="auto"/>
        <w:ind w:firstLineChars="0" w:firstLine="0"/>
        <w:rPr>
          <w:rFonts w:ascii="Times New Roman" w:hAnsi="Times New Roman"/>
          <w:bCs/>
          <w:sz w:val="24"/>
          <w:szCs w:val="24"/>
        </w:rPr>
      </w:pPr>
      <w:r w:rsidRPr="00795EA6">
        <w:rPr>
          <w:rFonts w:ascii="Times New Roman" w:hAnsi="Times New Roman"/>
          <w:b/>
          <w:sz w:val="24"/>
          <w:szCs w:val="24"/>
        </w:rPr>
        <w:t>9.1.</w:t>
      </w:r>
      <w:r w:rsidRPr="00795EA6">
        <w:rPr>
          <w:rFonts w:ascii="Times New Roman" w:hAnsi="Times New Roman" w:hint="eastAsia"/>
          <w:b/>
          <w:sz w:val="24"/>
          <w:szCs w:val="24"/>
        </w:rPr>
        <w:t xml:space="preserve">7  </w:t>
      </w:r>
      <w:r w:rsidRPr="00795EA6">
        <w:rPr>
          <w:rFonts w:ascii="Times New Roman" w:hAnsi="Times New Roman" w:hint="eastAsia"/>
          <w:kern w:val="2"/>
          <w:sz w:val="24"/>
          <w:szCs w:val="22"/>
        </w:rPr>
        <w:t>本条依据</w:t>
      </w:r>
      <w:r w:rsidRPr="00795EA6">
        <w:rPr>
          <w:rFonts w:ascii="Times New Roman" w:hAnsi="Times New Roman"/>
          <w:kern w:val="2"/>
          <w:sz w:val="24"/>
          <w:szCs w:val="22"/>
        </w:rPr>
        <w:t>《建筑给水排水设计标准》</w:t>
      </w:r>
      <w:r w:rsidRPr="00795EA6">
        <w:rPr>
          <w:rFonts w:ascii="Times New Roman" w:hAnsi="Times New Roman"/>
          <w:kern w:val="2"/>
          <w:sz w:val="24"/>
          <w:szCs w:val="22"/>
        </w:rPr>
        <w:t>GB 50015</w:t>
      </w:r>
      <w:r w:rsidRPr="00795EA6">
        <w:rPr>
          <w:rFonts w:ascii="Times New Roman" w:hAnsi="Times New Roman" w:hint="eastAsia"/>
          <w:kern w:val="2"/>
          <w:sz w:val="24"/>
          <w:szCs w:val="22"/>
        </w:rPr>
        <w:t>-2019</w:t>
      </w:r>
      <w:r w:rsidRPr="00795EA6">
        <w:rPr>
          <w:rFonts w:ascii="Times New Roman" w:hAnsi="Times New Roman" w:hint="eastAsia"/>
          <w:kern w:val="2"/>
          <w:sz w:val="24"/>
          <w:szCs w:val="22"/>
        </w:rPr>
        <w:t>、《住宅设计规范》</w:t>
      </w:r>
      <w:r w:rsidRPr="00795EA6">
        <w:rPr>
          <w:rFonts w:ascii="Times New Roman" w:hAnsi="Times New Roman" w:hint="eastAsia"/>
          <w:kern w:val="2"/>
          <w:sz w:val="24"/>
          <w:szCs w:val="22"/>
        </w:rPr>
        <w:t>GB 50096-2011</w:t>
      </w:r>
      <w:r w:rsidRPr="00795EA6">
        <w:rPr>
          <w:rFonts w:ascii="Times New Roman" w:hAnsi="Times New Roman" w:hint="eastAsia"/>
          <w:kern w:val="2"/>
          <w:sz w:val="24"/>
          <w:szCs w:val="22"/>
        </w:rPr>
        <w:t>。</w:t>
      </w:r>
    </w:p>
    <w:p w14:paraId="4622548D" w14:textId="77777777" w:rsidR="00FE1C4C" w:rsidRPr="00FB6AE6" w:rsidRDefault="00FE1C4C" w:rsidP="00FB6AE6">
      <w:pPr>
        <w:pStyle w:val="a7"/>
        <w:spacing w:beforeLines="25" w:before="78"/>
        <w:ind w:firstLineChars="0" w:firstLine="0"/>
        <w:contextualSpacing/>
        <w:jc w:val="left"/>
        <w:rPr>
          <w:szCs w:val="24"/>
        </w:rPr>
      </w:pPr>
      <w:r w:rsidRPr="00795EA6">
        <w:rPr>
          <w:b/>
          <w:szCs w:val="24"/>
        </w:rPr>
        <w:t xml:space="preserve">9.1.8  </w:t>
      </w:r>
      <w:r w:rsidRPr="00795EA6">
        <w:rPr>
          <w:szCs w:val="24"/>
        </w:rPr>
        <w:t>为了后期管线维修的方便性，在建筑设计时应充分预留公共管井的维修空间。需进人维修管井的工作通道净宽度不应小于</w:t>
      </w:r>
      <w:r w:rsidRPr="00795EA6">
        <w:rPr>
          <w:szCs w:val="24"/>
        </w:rPr>
        <w:t>0.6m</w:t>
      </w:r>
      <w:r w:rsidRPr="00795EA6">
        <w:rPr>
          <w:szCs w:val="24"/>
        </w:rPr>
        <w:t>。有条件时可做成面宽较宽、进深较短的布局方式，在管井长向的墙面开门，墙面全部打开，节省检修空间。</w:t>
      </w:r>
      <w:r w:rsidRPr="00795EA6">
        <w:rPr>
          <w:rFonts w:hint="eastAsia"/>
        </w:rPr>
        <w:t>本条依据</w:t>
      </w:r>
      <w:r w:rsidRPr="00795EA6">
        <w:t>《建筑给水排水设计标准》</w:t>
      </w:r>
      <w:r w:rsidRPr="00795EA6">
        <w:t>GB 50015</w:t>
      </w:r>
      <w:r w:rsidRPr="00795EA6">
        <w:rPr>
          <w:rFonts w:hint="eastAsia"/>
        </w:rPr>
        <w:t>-2019</w:t>
      </w:r>
      <w:r w:rsidR="00954924">
        <w:rPr>
          <w:rFonts w:hint="eastAsia"/>
        </w:rPr>
        <w:t>、</w:t>
      </w:r>
      <w:r w:rsidR="00954924" w:rsidRPr="00954924">
        <w:rPr>
          <w:rFonts w:hint="eastAsia"/>
        </w:rPr>
        <w:t>《住宅项目规范》</w:t>
      </w:r>
      <w:r w:rsidR="00954924" w:rsidRPr="00954924">
        <w:t>GB55038-2025</w:t>
      </w:r>
      <w:r w:rsidRPr="00795EA6">
        <w:rPr>
          <w:rFonts w:hint="eastAsia"/>
        </w:rPr>
        <w:t>。</w:t>
      </w:r>
    </w:p>
    <w:p w14:paraId="2E12928B" w14:textId="77777777" w:rsidR="00FE1C4C" w:rsidRPr="00795EA6" w:rsidRDefault="00FE1C4C" w:rsidP="00FB6AE6">
      <w:pPr>
        <w:pStyle w:val="af"/>
        <w:spacing w:before="78" w:line="360" w:lineRule="auto"/>
        <w:ind w:firstLineChars="0" w:firstLine="0"/>
        <w:rPr>
          <w:rFonts w:ascii="Times New Roman" w:hAnsi="Times New Roman"/>
          <w:sz w:val="24"/>
          <w:szCs w:val="24"/>
        </w:rPr>
      </w:pPr>
      <w:r w:rsidRPr="00795EA6">
        <w:rPr>
          <w:rFonts w:ascii="Times New Roman" w:hAnsi="Times New Roman"/>
          <w:b/>
          <w:sz w:val="24"/>
          <w:szCs w:val="24"/>
        </w:rPr>
        <w:t xml:space="preserve">9.1.9  </w:t>
      </w:r>
      <w:r w:rsidRPr="00795EA6">
        <w:rPr>
          <w:rFonts w:ascii="Times New Roman" w:hAnsi="Times New Roman"/>
          <w:sz w:val="24"/>
          <w:szCs w:val="24"/>
        </w:rPr>
        <w:t>当建筑需要加压供水时，应采用节能的供水措施，采用管网叠压供水时应取得建设项目所在地相关主管部门的同意。</w:t>
      </w:r>
      <w:r w:rsidRPr="00795EA6">
        <w:rPr>
          <w:rFonts w:ascii="Times New Roman" w:hAnsi="Times New Roman" w:hint="eastAsia"/>
          <w:kern w:val="2"/>
          <w:sz w:val="24"/>
          <w:szCs w:val="22"/>
        </w:rPr>
        <w:t>本条依据《建筑给水排水与节水通用</w:t>
      </w:r>
      <w:r w:rsidRPr="00795EA6">
        <w:rPr>
          <w:rFonts w:ascii="Times New Roman" w:hAnsi="Times New Roman" w:hint="eastAsia"/>
          <w:kern w:val="2"/>
          <w:sz w:val="24"/>
          <w:szCs w:val="22"/>
        </w:rPr>
        <w:lastRenderedPageBreak/>
        <w:t>规范》</w:t>
      </w:r>
      <w:r w:rsidRPr="00795EA6">
        <w:rPr>
          <w:rFonts w:ascii="Times New Roman" w:hAnsi="Times New Roman" w:hint="eastAsia"/>
          <w:kern w:val="2"/>
          <w:sz w:val="24"/>
          <w:szCs w:val="22"/>
        </w:rPr>
        <w:t>GB 55020-2021</w:t>
      </w:r>
      <w:r w:rsidRPr="00795EA6">
        <w:rPr>
          <w:rFonts w:ascii="Times New Roman" w:hAnsi="Times New Roman" w:hint="eastAsia"/>
          <w:kern w:val="2"/>
          <w:sz w:val="24"/>
          <w:szCs w:val="22"/>
        </w:rPr>
        <w:t>、</w:t>
      </w:r>
      <w:r w:rsidRPr="00795EA6">
        <w:rPr>
          <w:rFonts w:ascii="Times New Roman" w:hAnsi="Times New Roman"/>
          <w:kern w:val="2"/>
          <w:sz w:val="24"/>
          <w:szCs w:val="22"/>
        </w:rPr>
        <w:t>《建筑给水排水设计标准》</w:t>
      </w:r>
      <w:r w:rsidRPr="00795EA6">
        <w:rPr>
          <w:rFonts w:ascii="Times New Roman" w:hAnsi="Times New Roman"/>
          <w:kern w:val="2"/>
          <w:sz w:val="24"/>
          <w:szCs w:val="22"/>
        </w:rPr>
        <w:t>GB 50015</w:t>
      </w:r>
      <w:r w:rsidRPr="00795EA6">
        <w:rPr>
          <w:rFonts w:ascii="Times New Roman" w:hAnsi="Times New Roman" w:hint="eastAsia"/>
          <w:kern w:val="2"/>
          <w:sz w:val="24"/>
          <w:szCs w:val="22"/>
        </w:rPr>
        <w:t>-2019</w:t>
      </w:r>
      <w:r w:rsidRPr="00795EA6">
        <w:rPr>
          <w:rFonts w:ascii="Times New Roman" w:hAnsi="Times New Roman" w:hint="eastAsia"/>
          <w:kern w:val="2"/>
          <w:sz w:val="24"/>
          <w:szCs w:val="22"/>
        </w:rPr>
        <w:t>、《住宅设计规范》</w:t>
      </w:r>
      <w:r w:rsidRPr="00795EA6">
        <w:rPr>
          <w:rFonts w:ascii="Times New Roman" w:hAnsi="Times New Roman" w:hint="eastAsia"/>
          <w:kern w:val="2"/>
          <w:sz w:val="24"/>
          <w:szCs w:val="22"/>
        </w:rPr>
        <w:t>GB 50096-2011</w:t>
      </w:r>
      <w:r w:rsidR="00954924" w:rsidRPr="00617A22">
        <w:rPr>
          <w:rFonts w:ascii="Times New Roman" w:hAnsi="Times New Roman" w:hint="eastAsia"/>
          <w:kern w:val="2"/>
          <w:sz w:val="24"/>
          <w:szCs w:val="22"/>
        </w:rPr>
        <w:t>、《住宅项目规范》</w:t>
      </w:r>
      <w:r w:rsidR="00954924" w:rsidRPr="00617A22">
        <w:rPr>
          <w:rFonts w:ascii="Times New Roman" w:hAnsi="Times New Roman"/>
          <w:kern w:val="2"/>
          <w:sz w:val="24"/>
          <w:szCs w:val="22"/>
        </w:rPr>
        <w:t>GB55038-202</w:t>
      </w:r>
      <w:r w:rsidR="00954924">
        <w:rPr>
          <w:rFonts w:ascii="Times New Roman" w:hAnsi="Times New Roman"/>
          <w:kern w:val="2"/>
          <w:sz w:val="24"/>
          <w:szCs w:val="22"/>
        </w:rPr>
        <w:t>5</w:t>
      </w:r>
      <w:r w:rsidRPr="00795EA6">
        <w:rPr>
          <w:rFonts w:ascii="Times New Roman" w:hAnsi="Times New Roman" w:hint="eastAsia"/>
          <w:kern w:val="2"/>
          <w:sz w:val="24"/>
          <w:szCs w:val="22"/>
        </w:rPr>
        <w:t>。</w:t>
      </w:r>
    </w:p>
    <w:p w14:paraId="198CB8DD" w14:textId="77777777" w:rsidR="00FE1C4C" w:rsidRPr="00795EA6" w:rsidRDefault="00FE1C4C" w:rsidP="00FB6AE6">
      <w:pPr>
        <w:pStyle w:val="af"/>
        <w:spacing w:before="78" w:line="360" w:lineRule="auto"/>
        <w:ind w:firstLineChars="0" w:firstLine="0"/>
        <w:rPr>
          <w:rFonts w:ascii="Times New Roman" w:hAnsi="Times New Roman"/>
          <w:sz w:val="24"/>
          <w:szCs w:val="24"/>
        </w:rPr>
      </w:pPr>
      <w:r w:rsidRPr="00795EA6">
        <w:rPr>
          <w:rFonts w:ascii="Times New Roman" w:hAnsi="Times New Roman"/>
          <w:b/>
          <w:sz w:val="24"/>
          <w:szCs w:val="24"/>
        </w:rPr>
        <w:t xml:space="preserve">9.1.10  </w:t>
      </w:r>
      <w:r w:rsidRPr="00795EA6">
        <w:rPr>
          <w:rFonts w:ascii="Times New Roman" w:hAnsi="Times New Roman"/>
          <w:sz w:val="24"/>
          <w:szCs w:val="24"/>
        </w:rPr>
        <w:t>采用节水型卫生器具和配件是高品质住宅节水的重要措施。配套服务设施和全装修交付的住宅需符合以上规定。</w:t>
      </w:r>
      <w:r w:rsidRPr="00795EA6">
        <w:rPr>
          <w:rFonts w:ascii="Times New Roman" w:hAnsi="Times New Roman" w:hint="eastAsia"/>
          <w:kern w:val="2"/>
          <w:sz w:val="24"/>
          <w:szCs w:val="22"/>
        </w:rPr>
        <w:t>本条依据《建筑给水排水与节水通用规范》</w:t>
      </w:r>
      <w:r w:rsidRPr="00795EA6">
        <w:rPr>
          <w:rFonts w:ascii="Times New Roman" w:hAnsi="Times New Roman" w:hint="eastAsia"/>
          <w:kern w:val="2"/>
          <w:sz w:val="24"/>
          <w:szCs w:val="22"/>
        </w:rPr>
        <w:t>GB 55020-2021</w:t>
      </w:r>
      <w:r w:rsidRPr="00795EA6">
        <w:rPr>
          <w:rFonts w:ascii="Times New Roman" w:hAnsi="Times New Roman" w:hint="eastAsia"/>
          <w:kern w:val="2"/>
          <w:sz w:val="24"/>
          <w:szCs w:val="22"/>
        </w:rPr>
        <w:t>、</w:t>
      </w:r>
      <w:r w:rsidRPr="00795EA6">
        <w:rPr>
          <w:rFonts w:ascii="Times New Roman" w:hAnsi="Times New Roman"/>
          <w:kern w:val="2"/>
          <w:sz w:val="24"/>
          <w:szCs w:val="22"/>
        </w:rPr>
        <w:t>《建筑给水排水设计标准》</w:t>
      </w:r>
      <w:r w:rsidRPr="00795EA6">
        <w:rPr>
          <w:rFonts w:ascii="Times New Roman" w:hAnsi="Times New Roman"/>
          <w:kern w:val="2"/>
          <w:sz w:val="24"/>
          <w:szCs w:val="22"/>
        </w:rPr>
        <w:t>GB 50015</w:t>
      </w:r>
      <w:r w:rsidRPr="00795EA6">
        <w:rPr>
          <w:rFonts w:ascii="Times New Roman" w:hAnsi="Times New Roman" w:hint="eastAsia"/>
          <w:kern w:val="2"/>
          <w:sz w:val="24"/>
          <w:szCs w:val="22"/>
        </w:rPr>
        <w:t>-2019</w:t>
      </w:r>
      <w:r w:rsidRPr="00795EA6">
        <w:rPr>
          <w:rFonts w:ascii="Times New Roman" w:hAnsi="Times New Roman" w:hint="eastAsia"/>
          <w:kern w:val="2"/>
          <w:sz w:val="24"/>
          <w:szCs w:val="22"/>
        </w:rPr>
        <w:t>、</w:t>
      </w:r>
      <w:r w:rsidRPr="00795EA6">
        <w:rPr>
          <w:rFonts w:ascii="Times New Roman" w:hAnsi="Times New Roman"/>
          <w:kern w:val="2"/>
          <w:sz w:val="24"/>
          <w:szCs w:val="22"/>
        </w:rPr>
        <w:t>《民用建筑节水设计标准》</w:t>
      </w:r>
      <w:r w:rsidRPr="00795EA6">
        <w:rPr>
          <w:rFonts w:ascii="Times New Roman" w:hAnsi="Times New Roman"/>
          <w:kern w:val="2"/>
          <w:sz w:val="24"/>
          <w:szCs w:val="22"/>
        </w:rPr>
        <w:t>GB 50555-2010</w:t>
      </w:r>
      <w:r w:rsidRPr="00795EA6">
        <w:rPr>
          <w:rFonts w:ascii="Times New Roman" w:hAnsi="Times New Roman" w:hint="eastAsia"/>
          <w:kern w:val="2"/>
          <w:sz w:val="24"/>
          <w:szCs w:val="22"/>
        </w:rPr>
        <w:t>、《住宅设计规范》</w:t>
      </w:r>
      <w:r w:rsidRPr="00795EA6">
        <w:rPr>
          <w:rFonts w:ascii="Times New Roman" w:hAnsi="Times New Roman" w:hint="eastAsia"/>
          <w:kern w:val="2"/>
          <w:sz w:val="24"/>
          <w:szCs w:val="22"/>
        </w:rPr>
        <w:t>GB 50096-2011</w:t>
      </w:r>
      <w:r w:rsidRPr="00795EA6">
        <w:rPr>
          <w:rFonts w:ascii="Times New Roman" w:hAnsi="Times New Roman" w:hint="eastAsia"/>
          <w:kern w:val="2"/>
          <w:sz w:val="24"/>
          <w:szCs w:val="22"/>
        </w:rPr>
        <w:t>。</w:t>
      </w:r>
    </w:p>
    <w:p w14:paraId="469CAC02" w14:textId="77777777" w:rsidR="00FE1C4C" w:rsidRPr="00795EA6" w:rsidRDefault="00FE1C4C" w:rsidP="00FE1C4C">
      <w:pPr>
        <w:pStyle w:val="af"/>
        <w:spacing w:before="78" w:line="360" w:lineRule="auto"/>
        <w:ind w:firstLineChars="0" w:firstLine="0"/>
        <w:rPr>
          <w:rFonts w:ascii="Times New Roman" w:hAnsi="Times New Roman"/>
          <w:sz w:val="24"/>
          <w:szCs w:val="24"/>
        </w:rPr>
      </w:pPr>
      <w:r w:rsidRPr="00795EA6">
        <w:rPr>
          <w:rFonts w:ascii="Times New Roman" w:hAnsi="Times New Roman"/>
          <w:b/>
          <w:sz w:val="24"/>
          <w:szCs w:val="24"/>
        </w:rPr>
        <w:t xml:space="preserve">9.1.11  </w:t>
      </w:r>
      <w:r w:rsidRPr="00795EA6">
        <w:rPr>
          <w:rFonts w:ascii="Times New Roman" w:hAnsi="Times New Roman"/>
          <w:sz w:val="24"/>
          <w:szCs w:val="24"/>
        </w:rPr>
        <w:t>给水系统使用耐腐蚀、耐久性能好的管材、管件和阀门等，减少管道系统的漏损是建筑给水排水工程的强制性规范。降低给水管网漏损是对节约用水的重要途径，从管材选择着手，使用耐腐蚀、耐久性能好、接口耐久不渗漏和安装连接方便可靠的管材、管件及阀门，考虑管材的温度变形，抗老化性能等因素，推荐不锈钢管、铜管、塑料给水管和金属塑料复合管及经防腐处理的钢管，高层建筑给水立管不宜采用塑料管。生活给水管道、阀门、配件必须达到饮用水卫生标准，并符合产品现行标准的要求。供水管道应选用耐腐蚀和安装连接方便可靠的管材，阀门及配件应采用铜质等不易锈蚀的材料，以保证检修时能及时可靠关闸，避免渗漏。</w:t>
      </w:r>
      <w:r w:rsidRPr="00795EA6">
        <w:rPr>
          <w:rFonts w:ascii="Times New Roman" w:hAnsi="Times New Roman" w:hint="eastAsia"/>
          <w:kern w:val="2"/>
          <w:sz w:val="24"/>
          <w:szCs w:val="22"/>
        </w:rPr>
        <w:t>本条依据《建筑给水排水与节水通用规范》</w:t>
      </w:r>
      <w:r w:rsidRPr="00795EA6">
        <w:rPr>
          <w:rFonts w:ascii="Times New Roman" w:hAnsi="Times New Roman" w:hint="eastAsia"/>
          <w:kern w:val="2"/>
          <w:sz w:val="24"/>
          <w:szCs w:val="22"/>
        </w:rPr>
        <w:t>GB 55020-2021</w:t>
      </w:r>
      <w:r w:rsidRPr="00795EA6">
        <w:rPr>
          <w:rFonts w:ascii="Times New Roman" w:hAnsi="Times New Roman" w:hint="eastAsia"/>
          <w:kern w:val="2"/>
          <w:sz w:val="24"/>
          <w:szCs w:val="22"/>
        </w:rPr>
        <w:t>、</w:t>
      </w:r>
      <w:r w:rsidRPr="00795EA6">
        <w:rPr>
          <w:rFonts w:ascii="Times New Roman" w:hAnsi="Times New Roman"/>
          <w:kern w:val="2"/>
          <w:sz w:val="24"/>
          <w:szCs w:val="22"/>
        </w:rPr>
        <w:t>《建筑给水排水设计标准》</w:t>
      </w:r>
      <w:r w:rsidRPr="00795EA6">
        <w:rPr>
          <w:rFonts w:ascii="Times New Roman" w:hAnsi="Times New Roman"/>
          <w:kern w:val="2"/>
          <w:sz w:val="24"/>
          <w:szCs w:val="22"/>
        </w:rPr>
        <w:t>GB 50015</w:t>
      </w:r>
      <w:r w:rsidRPr="00795EA6">
        <w:rPr>
          <w:rFonts w:ascii="Times New Roman" w:hAnsi="Times New Roman" w:hint="eastAsia"/>
          <w:kern w:val="2"/>
          <w:sz w:val="24"/>
          <w:szCs w:val="22"/>
        </w:rPr>
        <w:t>-2019</w:t>
      </w:r>
      <w:r w:rsidRPr="00795EA6">
        <w:rPr>
          <w:rFonts w:ascii="Times New Roman" w:hAnsi="Times New Roman" w:hint="eastAsia"/>
          <w:kern w:val="2"/>
          <w:sz w:val="24"/>
          <w:szCs w:val="22"/>
        </w:rPr>
        <w:t>、</w:t>
      </w:r>
      <w:r w:rsidRPr="00795EA6">
        <w:rPr>
          <w:rFonts w:hint="eastAsia"/>
          <w:kern w:val="2"/>
          <w:sz w:val="24"/>
          <w:szCs w:val="22"/>
        </w:rPr>
        <w:t>《健康建筑评价标准》</w:t>
      </w:r>
      <w:r w:rsidRPr="00795EA6">
        <w:rPr>
          <w:rFonts w:ascii="Times New Roman" w:hAnsi="Times New Roman"/>
          <w:kern w:val="2"/>
          <w:sz w:val="24"/>
          <w:szCs w:val="22"/>
        </w:rPr>
        <w:t>T/ASC 02-2021</w:t>
      </w:r>
      <w:r w:rsidRPr="00795EA6">
        <w:rPr>
          <w:rFonts w:ascii="Times New Roman" w:hAnsi="Times New Roman" w:hint="eastAsia"/>
          <w:kern w:val="2"/>
          <w:sz w:val="24"/>
          <w:szCs w:val="22"/>
        </w:rPr>
        <w:t>。</w:t>
      </w:r>
    </w:p>
    <w:p w14:paraId="037FABA3" w14:textId="77777777" w:rsidR="00FE1C4C" w:rsidRPr="00795EA6" w:rsidRDefault="00FE1C4C" w:rsidP="00FE1C4C">
      <w:pPr>
        <w:pStyle w:val="af"/>
        <w:spacing w:before="78" w:line="360" w:lineRule="auto"/>
        <w:ind w:firstLineChars="0" w:firstLine="0"/>
        <w:rPr>
          <w:rFonts w:ascii="Times New Roman" w:hAnsi="Times New Roman"/>
          <w:sz w:val="24"/>
          <w:szCs w:val="24"/>
        </w:rPr>
      </w:pPr>
      <w:r w:rsidRPr="00795EA6">
        <w:rPr>
          <w:rFonts w:ascii="Times New Roman" w:hAnsi="Times New Roman"/>
          <w:b/>
          <w:sz w:val="24"/>
          <w:szCs w:val="24"/>
        </w:rPr>
        <w:t>9.1.1</w:t>
      </w:r>
      <w:r w:rsidRPr="00795EA6">
        <w:rPr>
          <w:rFonts w:ascii="Times New Roman" w:hAnsi="Times New Roman" w:hint="eastAsia"/>
          <w:b/>
          <w:sz w:val="24"/>
          <w:szCs w:val="24"/>
        </w:rPr>
        <w:t xml:space="preserve">2  </w:t>
      </w:r>
      <w:r w:rsidRPr="00795EA6">
        <w:rPr>
          <w:rFonts w:ascii="Times New Roman" w:hAnsi="Times New Roman" w:hint="eastAsia"/>
          <w:kern w:val="2"/>
          <w:sz w:val="24"/>
          <w:szCs w:val="22"/>
        </w:rPr>
        <w:t>本条依据《建筑给水排水与节水通用规范》</w:t>
      </w:r>
      <w:r w:rsidRPr="00795EA6">
        <w:rPr>
          <w:rFonts w:ascii="Times New Roman" w:hAnsi="Times New Roman" w:hint="eastAsia"/>
          <w:kern w:val="2"/>
          <w:sz w:val="24"/>
          <w:szCs w:val="22"/>
        </w:rPr>
        <w:t>GB 55020-2021</w:t>
      </w:r>
      <w:r w:rsidRPr="00795EA6">
        <w:rPr>
          <w:rFonts w:ascii="Times New Roman" w:hAnsi="Times New Roman" w:hint="eastAsia"/>
          <w:kern w:val="2"/>
          <w:sz w:val="24"/>
          <w:szCs w:val="22"/>
        </w:rPr>
        <w:t>、</w:t>
      </w:r>
      <w:r w:rsidRPr="00795EA6">
        <w:rPr>
          <w:rFonts w:ascii="Times New Roman" w:hAnsi="Times New Roman"/>
          <w:kern w:val="2"/>
          <w:sz w:val="24"/>
          <w:szCs w:val="22"/>
        </w:rPr>
        <w:t>《建筑给水排水设计标准》</w:t>
      </w:r>
      <w:r w:rsidRPr="00795EA6">
        <w:rPr>
          <w:rFonts w:ascii="Times New Roman" w:hAnsi="Times New Roman"/>
          <w:kern w:val="2"/>
          <w:sz w:val="24"/>
          <w:szCs w:val="22"/>
        </w:rPr>
        <w:t>GB 50015</w:t>
      </w:r>
      <w:r w:rsidRPr="00795EA6">
        <w:rPr>
          <w:rFonts w:ascii="Times New Roman" w:hAnsi="Times New Roman" w:hint="eastAsia"/>
          <w:kern w:val="2"/>
          <w:sz w:val="24"/>
          <w:szCs w:val="22"/>
        </w:rPr>
        <w:t>-2019</w:t>
      </w:r>
      <w:r w:rsidRPr="00795EA6">
        <w:rPr>
          <w:rFonts w:ascii="Times New Roman" w:hAnsi="Times New Roman" w:hint="eastAsia"/>
          <w:kern w:val="2"/>
          <w:sz w:val="24"/>
          <w:szCs w:val="22"/>
        </w:rPr>
        <w:t>、</w:t>
      </w:r>
      <w:r w:rsidRPr="00795EA6">
        <w:rPr>
          <w:rFonts w:hint="eastAsia"/>
          <w:kern w:val="2"/>
          <w:sz w:val="24"/>
          <w:szCs w:val="22"/>
        </w:rPr>
        <w:t>《健康建筑评价标准》</w:t>
      </w:r>
      <w:r w:rsidRPr="00795EA6">
        <w:rPr>
          <w:rFonts w:ascii="Times New Roman" w:hAnsi="Times New Roman"/>
          <w:kern w:val="2"/>
          <w:sz w:val="24"/>
          <w:szCs w:val="22"/>
        </w:rPr>
        <w:t>T/ASC 02-2021</w:t>
      </w:r>
      <w:r w:rsidRPr="00795EA6">
        <w:rPr>
          <w:rFonts w:ascii="Times New Roman" w:hAnsi="Times New Roman" w:hint="eastAsia"/>
          <w:kern w:val="2"/>
          <w:sz w:val="24"/>
          <w:szCs w:val="22"/>
        </w:rPr>
        <w:t>。</w:t>
      </w:r>
    </w:p>
    <w:p w14:paraId="53E836B3" w14:textId="77777777" w:rsidR="00FE1C4C" w:rsidRPr="00795EA6" w:rsidRDefault="00FE1C4C" w:rsidP="00FE1C4C">
      <w:pPr>
        <w:pStyle w:val="a7"/>
        <w:spacing w:beforeLines="25" w:before="78"/>
        <w:ind w:firstLineChars="0" w:firstLine="0"/>
        <w:contextualSpacing/>
        <w:jc w:val="left"/>
        <w:rPr>
          <w:szCs w:val="24"/>
        </w:rPr>
      </w:pPr>
      <w:r w:rsidRPr="00795EA6">
        <w:rPr>
          <w:b/>
          <w:szCs w:val="24"/>
        </w:rPr>
        <w:t xml:space="preserve">9.1.13  </w:t>
      </w:r>
      <w:r w:rsidRPr="00795EA6">
        <w:rPr>
          <w:szCs w:val="24"/>
        </w:rPr>
        <w:t>设置分水器可保证多个卫生器具同时使用时水压和水温稳定。</w:t>
      </w:r>
      <w:r w:rsidRPr="00795EA6">
        <w:rPr>
          <w:rFonts w:hint="eastAsia"/>
          <w:szCs w:val="24"/>
        </w:rPr>
        <w:t>本条依据《建筑给水排水设计标准》</w:t>
      </w:r>
      <w:r w:rsidRPr="00795EA6">
        <w:rPr>
          <w:rFonts w:hint="eastAsia"/>
          <w:szCs w:val="24"/>
        </w:rPr>
        <w:t>GB 50015-2019</w:t>
      </w:r>
      <w:r w:rsidRPr="00795EA6">
        <w:rPr>
          <w:rFonts w:hint="eastAsia"/>
          <w:szCs w:val="24"/>
        </w:rPr>
        <w:t>。</w:t>
      </w:r>
    </w:p>
    <w:p w14:paraId="0E874A7F" w14:textId="77777777" w:rsidR="00FE1C4C" w:rsidRPr="00795EA6" w:rsidRDefault="00FE1C4C" w:rsidP="00FE1C4C">
      <w:pPr>
        <w:pStyle w:val="a7"/>
        <w:spacing w:beforeLines="25" w:before="78"/>
        <w:ind w:firstLineChars="0" w:firstLine="0"/>
        <w:contextualSpacing/>
        <w:jc w:val="left"/>
        <w:rPr>
          <w:b/>
          <w:szCs w:val="24"/>
        </w:rPr>
      </w:pPr>
      <w:r w:rsidRPr="00795EA6">
        <w:rPr>
          <w:b/>
          <w:szCs w:val="24"/>
        </w:rPr>
        <w:t>9.1.1</w:t>
      </w:r>
      <w:r w:rsidRPr="00795EA6">
        <w:rPr>
          <w:rFonts w:hint="eastAsia"/>
          <w:b/>
          <w:szCs w:val="24"/>
        </w:rPr>
        <w:t xml:space="preserve">4  </w:t>
      </w:r>
      <w:r w:rsidRPr="00795EA6">
        <w:rPr>
          <w:rFonts w:hint="eastAsia"/>
        </w:rPr>
        <w:t>本条依据《绿色建筑评价标准》</w:t>
      </w:r>
      <w:r w:rsidRPr="00795EA6">
        <w:rPr>
          <w:rFonts w:hint="eastAsia"/>
        </w:rPr>
        <w:t>GB/T 50378-2019</w:t>
      </w:r>
      <w:r w:rsidRPr="00795EA6">
        <w:rPr>
          <w:rFonts w:hint="eastAsia"/>
        </w:rPr>
        <w:t>（</w:t>
      </w:r>
      <w:r w:rsidRPr="00795EA6">
        <w:rPr>
          <w:rFonts w:hint="eastAsia"/>
        </w:rPr>
        <w:t>2024</w:t>
      </w:r>
      <w:r w:rsidRPr="00795EA6">
        <w:rPr>
          <w:rFonts w:hint="eastAsia"/>
        </w:rPr>
        <w:t>年版）、《健康建筑评价标准》</w:t>
      </w:r>
      <w:r w:rsidRPr="00795EA6">
        <w:rPr>
          <w:rFonts w:hint="eastAsia"/>
        </w:rPr>
        <w:t>T/ASC 02-2021</w:t>
      </w:r>
      <w:r w:rsidRPr="00795EA6">
        <w:rPr>
          <w:rFonts w:hint="eastAsia"/>
        </w:rPr>
        <w:t>。</w:t>
      </w:r>
    </w:p>
    <w:p w14:paraId="774198F7" w14:textId="77777777" w:rsidR="00FE1C4C" w:rsidRPr="00795EA6" w:rsidRDefault="00FE1C4C" w:rsidP="00FE1C4C">
      <w:pPr>
        <w:pStyle w:val="a7"/>
        <w:spacing w:beforeLines="25" w:before="78"/>
        <w:ind w:firstLineChars="0" w:firstLine="0"/>
        <w:contextualSpacing/>
        <w:jc w:val="left"/>
        <w:rPr>
          <w:b/>
          <w:szCs w:val="24"/>
        </w:rPr>
      </w:pPr>
      <w:r w:rsidRPr="00795EA6">
        <w:rPr>
          <w:b/>
          <w:szCs w:val="24"/>
        </w:rPr>
        <w:t>9.1.1</w:t>
      </w:r>
      <w:r w:rsidRPr="00795EA6">
        <w:rPr>
          <w:rFonts w:hint="eastAsia"/>
          <w:b/>
          <w:szCs w:val="24"/>
        </w:rPr>
        <w:t xml:space="preserve">5  </w:t>
      </w:r>
      <w:r w:rsidRPr="00795EA6">
        <w:rPr>
          <w:rFonts w:hint="eastAsia"/>
        </w:rPr>
        <w:t>本条依据《绿色建筑评价标准》</w:t>
      </w:r>
      <w:r w:rsidRPr="00795EA6">
        <w:rPr>
          <w:rFonts w:hint="eastAsia"/>
        </w:rPr>
        <w:t>GB/T 50378-2019</w:t>
      </w:r>
      <w:r w:rsidRPr="00795EA6">
        <w:rPr>
          <w:rFonts w:hint="eastAsia"/>
        </w:rPr>
        <w:t>（</w:t>
      </w:r>
      <w:r w:rsidRPr="00795EA6">
        <w:rPr>
          <w:rFonts w:hint="eastAsia"/>
        </w:rPr>
        <w:t>2024</w:t>
      </w:r>
      <w:r w:rsidRPr="00795EA6">
        <w:rPr>
          <w:rFonts w:hint="eastAsia"/>
        </w:rPr>
        <w:t>年版）、《健康建筑评价标准》</w:t>
      </w:r>
      <w:r w:rsidRPr="00795EA6">
        <w:rPr>
          <w:rFonts w:hint="eastAsia"/>
        </w:rPr>
        <w:t>T/ASC 02-2021</w:t>
      </w:r>
      <w:r w:rsidRPr="00795EA6">
        <w:rPr>
          <w:rFonts w:hint="eastAsia"/>
        </w:rPr>
        <w:t>。</w:t>
      </w:r>
    </w:p>
    <w:p w14:paraId="2A9629BA" w14:textId="77777777" w:rsidR="00FE1C4C" w:rsidRPr="00795EA6" w:rsidRDefault="00FE1C4C" w:rsidP="00FE1C4C">
      <w:pPr>
        <w:pStyle w:val="a7"/>
        <w:spacing w:beforeLines="25" w:before="78"/>
        <w:ind w:firstLineChars="0" w:firstLine="0"/>
        <w:contextualSpacing/>
        <w:jc w:val="left"/>
        <w:rPr>
          <w:szCs w:val="24"/>
        </w:rPr>
      </w:pPr>
      <w:r w:rsidRPr="00795EA6">
        <w:rPr>
          <w:b/>
        </w:rPr>
        <w:t xml:space="preserve">9.1.16  </w:t>
      </w:r>
      <w:r w:rsidRPr="00795EA6">
        <w:rPr>
          <w:szCs w:val="24"/>
        </w:rPr>
        <w:t>远传水表可实时的将用水量数据上传给管理系统，并可通过用水量数据进行管网漏损检测、分析与整改。远传水表应根据水平衡测试的要求分级安装。</w:t>
      </w:r>
      <w:r w:rsidRPr="00795EA6">
        <w:rPr>
          <w:rFonts w:hint="eastAsia"/>
        </w:rPr>
        <w:t>本条依据《绿色建筑评价标准》</w:t>
      </w:r>
      <w:r w:rsidRPr="00795EA6">
        <w:rPr>
          <w:rFonts w:hint="eastAsia"/>
        </w:rPr>
        <w:t>GB/T 50378-2019</w:t>
      </w:r>
      <w:r w:rsidRPr="00795EA6">
        <w:rPr>
          <w:rFonts w:hint="eastAsia"/>
        </w:rPr>
        <w:t>（</w:t>
      </w:r>
      <w:r w:rsidRPr="00795EA6">
        <w:rPr>
          <w:rFonts w:hint="eastAsia"/>
        </w:rPr>
        <w:t>2024</w:t>
      </w:r>
      <w:r w:rsidRPr="00795EA6">
        <w:rPr>
          <w:rFonts w:hint="eastAsia"/>
        </w:rPr>
        <w:t>年版）。</w:t>
      </w:r>
    </w:p>
    <w:p w14:paraId="5DCB90EC" w14:textId="77777777" w:rsidR="00FE1C4C" w:rsidRPr="00795EA6" w:rsidRDefault="00FE1C4C" w:rsidP="00FE1C4C">
      <w:pPr>
        <w:pStyle w:val="a7"/>
        <w:spacing w:beforeLines="25" w:before="78"/>
        <w:ind w:firstLineChars="0" w:firstLine="0"/>
        <w:contextualSpacing/>
        <w:jc w:val="left"/>
        <w:rPr>
          <w:szCs w:val="24"/>
        </w:rPr>
      </w:pPr>
      <w:r w:rsidRPr="00795EA6">
        <w:rPr>
          <w:b/>
          <w:szCs w:val="24"/>
        </w:rPr>
        <w:t xml:space="preserve">9.1.17  </w:t>
      </w:r>
      <w:r w:rsidRPr="00795EA6">
        <w:rPr>
          <w:szCs w:val="24"/>
        </w:rPr>
        <w:t>建筑中设有的各类供水系统</w:t>
      </w:r>
      <w:r w:rsidRPr="00795EA6">
        <w:rPr>
          <w:szCs w:val="24"/>
        </w:rPr>
        <w:t>(</w:t>
      </w:r>
      <w:r w:rsidRPr="00795EA6">
        <w:rPr>
          <w:szCs w:val="24"/>
        </w:rPr>
        <w:t>如生活饮用水、管道直饮水、游泳池水、非传统水源</w:t>
      </w:r>
      <w:r w:rsidRPr="00795EA6">
        <w:rPr>
          <w:szCs w:val="24"/>
        </w:rPr>
        <w:t>)</w:t>
      </w:r>
      <w:r w:rsidRPr="00795EA6">
        <w:rPr>
          <w:szCs w:val="24"/>
        </w:rPr>
        <w:t>均设置在线监测系统，则可根据相应水质标准规范要求，选择对浊</w:t>
      </w:r>
      <w:r w:rsidRPr="00795EA6">
        <w:rPr>
          <w:szCs w:val="24"/>
        </w:rPr>
        <w:lastRenderedPageBreak/>
        <w:t>度、余氯、</w:t>
      </w:r>
      <w:r w:rsidRPr="00795EA6">
        <w:rPr>
          <w:szCs w:val="24"/>
        </w:rPr>
        <w:t>pH</w:t>
      </w:r>
      <w:r w:rsidRPr="00795EA6">
        <w:rPr>
          <w:szCs w:val="24"/>
        </w:rPr>
        <w:t>值、电导率</w:t>
      </w:r>
      <w:r w:rsidRPr="00795EA6">
        <w:rPr>
          <w:szCs w:val="24"/>
        </w:rPr>
        <w:t>(TDS)</w:t>
      </w:r>
      <w:r w:rsidRPr="00795EA6">
        <w:rPr>
          <w:szCs w:val="24"/>
        </w:rPr>
        <w:t>等指标进行监测，例如管道直饮水可不监测浊度余氯，对终端直饮水设备没有在线监测的要求。对建筑内各类水质实施在线监测，能够帮助物业管理部门随时掌握水质指标状况，及时发现水质异常变化并采取有效措施。水质在线监测系统应有报警记录功能，其存储介质和数据库应能记录连续一年以上的运行数据，且能随时供用户查询。水质监测的关键性位置和代表性测点包括：水源、水处理设施出水及最不利用水点。</w:t>
      </w:r>
      <w:r w:rsidRPr="00795EA6">
        <w:rPr>
          <w:rFonts w:hint="eastAsia"/>
        </w:rPr>
        <w:t>本条依据《绿色建筑评价标准》</w:t>
      </w:r>
      <w:r w:rsidRPr="00795EA6">
        <w:rPr>
          <w:rFonts w:hint="eastAsia"/>
        </w:rPr>
        <w:t>GB/T 50378-2019</w:t>
      </w:r>
      <w:r w:rsidRPr="00795EA6">
        <w:rPr>
          <w:rFonts w:hint="eastAsia"/>
        </w:rPr>
        <w:t>（</w:t>
      </w:r>
      <w:r w:rsidRPr="00795EA6">
        <w:rPr>
          <w:rFonts w:hint="eastAsia"/>
        </w:rPr>
        <w:t>2024</w:t>
      </w:r>
      <w:r w:rsidRPr="00795EA6">
        <w:rPr>
          <w:rFonts w:hint="eastAsia"/>
        </w:rPr>
        <w:t>年版）、《健康建筑评价标准》</w:t>
      </w:r>
      <w:r w:rsidRPr="00795EA6">
        <w:rPr>
          <w:rFonts w:hint="eastAsia"/>
        </w:rPr>
        <w:t>T/ASC 02-2021</w:t>
      </w:r>
      <w:r w:rsidRPr="00795EA6">
        <w:rPr>
          <w:rFonts w:hint="eastAsia"/>
        </w:rPr>
        <w:t>。</w:t>
      </w:r>
    </w:p>
    <w:p w14:paraId="65838B18" w14:textId="77777777" w:rsidR="00FE1C4C" w:rsidRPr="00795EA6" w:rsidRDefault="00FE1C4C" w:rsidP="00FB6AE6">
      <w:pPr>
        <w:pStyle w:val="a7"/>
        <w:spacing w:beforeLines="25" w:before="78"/>
        <w:ind w:firstLineChars="0" w:firstLine="0"/>
        <w:contextualSpacing/>
        <w:jc w:val="left"/>
      </w:pPr>
      <w:r w:rsidRPr="00795EA6">
        <w:rPr>
          <w:b/>
          <w:szCs w:val="24"/>
        </w:rPr>
        <w:t xml:space="preserve">9.1.18  </w:t>
      </w:r>
      <w:r w:rsidRPr="00795EA6">
        <w:rPr>
          <w:szCs w:val="24"/>
        </w:rPr>
        <w:t>综合利用各种水资源，避免水的损失和浪费，充分采用非传统水源包括再生水、中水、雨水等。</w:t>
      </w:r>
      <w:r w:rsidRPr="00795EA6">
        <w:t>绿化灌溉用水采用非传统水源时，应符合现行国家标准《城市污水再生利用绿地灌溉水质》</w:t>
      </w:r>
      <w:r w:rsidRPr="00795EA6">
        <w:t>GB/T 25499</w:t>
      </w:r>
      <w:r w:rsidRPr="00795EA6">
        <w:t>的要求；车库及道路冲洗、洗车用水采用非传统水源时，应符合现行国家标准《城市污水再生利用</w:t>
      </w:r>
      <w:r w:rsidRPr="00795EA6">
        <w:t xml:space="preserve"> </w:t>
      </w:r>
      <w:r w:rsidRPr="00795EA6">
        <w:t>城市</w:t>
      </w:r>
      <w:r w:rsidRPr="00795EA6">
        <w:rPr>
          <w:rFonts w:hint="eastAsia"/>
        </w:rPr>
        <w:t>用</w:t>
      </w:r>
      <w:r w:rsidRPr="00795EA6">
        <w:t>杂水水质》</w:t>
      </w:r>
      <w:r w:rsidRPr="00795EA6">
        <w:t>GB 18920</w:t>
      </w:r>
      <w:r w:rsidRPr="00795EA6">
        <w:t>的要求。</w:t>
      </w:r>
      <w:r w:rsidRPr="00795EA6">
        <w:rPr>
          <w:rFonts w:hint="eastAsia"/>
        </w:rPr>
        <w:t>本条依据《建筑给水排水与节水通用规范》</w:t>
      </w:r>
      <w:r w:rsidRPr="00795EA6">
        <w:rPr>
          <w:rFonts w:hint="eastAsia"/>
        </w:rPr>
        <w:t>GB 55020-2021</w:t>
      </w:r>
      <w:r w:rsidRPr="00795EA6">
        <w:rPr>
          <w:rFonts w:hint="eastAsia"/>
        </w:rPr>
        <w:t>、</w:t>
      </w:r>
      <w:r w:rsidRPr="00795EA6">
        <w:t>《建筑给水排水设计标准》</w:t>
      </w:r>
      <w:r w:rsidRPr="00795EA6">
        <w:t>GB 50015</w:t>
      </w:r>
      <w:r w:rsidRPr="00795EA6">
        <w:rPr>
          <w:rFonts w:hint="eastAsia"/>
        </w:rPr>
        <w:t>-2019</w:t>
      </w:r>
      <w:r w:rsidRPr="00795EA6">
        <w:rPr>
          <w:rFonts w:hint="eastAsia"/>
        </w:rPr>
        <w:t>、</w:t>
      </w:r>
      <w:r w:rsidRPr="00795EA6">
        <w:t>《民用建筑节水设计标准》</w:t>
      </w:r>
      <w:r w:rsidRPr="00795EA6">
        <w:t>GB 50555-2010</w:t>
      </w:r>
      <w:r w:rsidRPr="00795EA6">
        <w:rPr>
          <w:rFonts w:hint="eastAsia"/>
        </w:rPr>
        <w:t>。</w:t>
      </w:r>
    </w:p>
    <w:p w14:paraId="027BFE00"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9.1.19  </w:t>
      </w:r>
      <w:r w:rsidRPr="00795EA6">
        <w:rPr>
          <w:rFonts w:ascii="Times New Roman" w:eastAsia="宋体" w:hAnsi="Times New Roman"/>
          <w:color w:val="auto"/>
        </w:rPr>
        <w:t>采用再生水灌溉时，因水中微生物在空气中极易传播，不应采用喷灌方式。</w:t>
      </w:r>
      <w:r w:rsidRPr="00795EA6">
        <w:rPr>
          <w:rFonts w:ascii="Times New Roman" w:eastAsia="宋体" w:hAnsi="Times New Roman" w:hint="eastAsia"/>
          <w:color w:val="auto"/>
        </w:rPr>
        <w:t>本条依据</w:t>
      </w:r>
      <w:r w:rsidRPr="00795EA6">
        <w:rPr>
          <w:rFonts w:ascii="Times New Roman" w:eastAsia="宋体" w:hAnsi="Times New Roman"/>
          <w:color w:val="auto"/>
        </w:rPr>
        <w:t>《民用建筑节水设计标准》</w:t>
      </w:r>
      <w:r w:rsidRPr="00795EA6">
        <w:rPr>
          <w:rFonts w:ascii="Times New Roman" w:eastAsia="宋体" w:hAnsi="Times New Roman"/>
          <w:color w:val="auto"/>
        </w:rPr>
        <w:t>GB 50555-2010</w:t>
      </w:r>
      <w:r w:rsidRPr="00795EA6">
        <w:rPr>
          <w:rFonts w:ascii="Times New Roman" w:eastAsia="宋体" w:hAnsi="Times New Roman" w:hint="eastAsia"/>
          <w:color w:val="auto"/>
        </w:rPr>
        <w:t>。</w:t>
      </w:r>
    </w:p>
    <w:p w14:paraId="69CBF727"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9.1.20  </w:t>
      </w:r>
      <w:r w:rsidRPr="00795EA6">
        <w:rPr>
          <w:rFonts w:ascii="Times New Roman" w:eastAsia="宋体" w:hAnsi="Times New Roman"/>
          <w:color w:val="auto"/>
        </w:rPr>
        <w:t>本条给出了住宅小区室外给水管道布置及敷设的一般原则，给水管道宜平行于建筑物敷设在人行道、慢车道或草地下。小区室外管线要进行管线综合设计，管线与管线之间、管线与建筑物或乔木之间的最小水平净距，以及管线交叉敷设时的最小垂直净距，应符合现行国家标准《建筑给水排水设计标准》</w:t>
      </w:r>
      <w:r w:rsidRPr="00795EA6">
        <w:rPr>
          <w:rFonts w:ascii="Times New Roman" w:eastAsia="宋体" w:hAnsi="Times New Roman"/>
          <w:color w:val="auto"/>
        </w:rPr>
        <w:t>GB 50015</w:t>
      </w:r>
      <w:r w:rsidRPr="00795EA6">
        <w:rPr>
          <w:rFonts w:ascii="Times New Roman" w:eastAsia="宋体" w:hAnsi="Times New Roman"/>
          <w:color w:val="auto"/>
        </w:rPr>
        <w:t>附录</w:t>
      </w:r>
      <w:r w:rsidRPr="00795EA6">
        <w:rPr>
          <w:rFonts w:ascii="Times New Roman" w:eastAsia="宋体" w:hAnsi="Times New Roman"/>
          <w:color w:val="auto"/>
        </w:rPr>
        <w:t>E</w:t>
      </w:r>
      <w:r w:rsidRPr="00795EA6">
        <w:rPr>
          <w:rFonts w:ascii="Times New Roman" w:eastAsia="宋体" w:hAnsi="Times New Roman"/>
          <w:color w:val="auto"/>
        </w:rPr>
        <w:t>的要求，当小区内的道路宽度小，管线在道路下排列困难时，可将部分管线移至绿地内。</w:t>
      </w:r>
      <w:r w:rsidRPr="00795EA6">
        <w:rPr>
          <w:rFonts w:ascii="Times New Roman" w:eastAsia="宋体" w:hAnsi="Times New Roman" w:hint="eastAsia"/>
          <w:color w:val="auto"/>
        </w:rPr>
        <w:t>本条依据</w:t>
      </w:r>
      <w:r w:rsidRPr="00795EA6">
        <w:rPr>
          <w:rFonts w:ascii="Times New Roman" w:eastAsia="宋体" w:hAnsi="Times New Roman"/>
          <w:color w:val="auto"/>
        </w:rPr>
        <w:t>《建筑给水排水设计标准》</w:t>
      </w:r>
      <w:r w:rsidRPr="00795EA6">
        <w:rPr>
          <w:rFonts w:ascii="Times New Roman" w:eastAsia="宋体" w:hAnsi="Times New Roman"/>
          <w:color w:val="auto"/>
        </w:rPr>
        <w:t>GB 50015</w:t>
      </w:r>
      <w:r w:rsidRPr="00795EA6">
        <w:rPr>
          <w:rFonts w:ascii="Times New Roman" w:eastAsia="宋体" w:hAnsi="Times New Roman" w:hint="eastAsia"/>
          <w:color w:val="auto"/>
        </w:rPr>
        <w:t>-2019</w:t>
      </w:r>
      <w:r w:rsidRPr="00795EA6">
        <w:rPr>
          <w:rFonts w:ascii="Times New Roman" w:eastAsia="宋体" w:hAnsi="Times New Roman" w:hint="eastAsia"/>
          <w:color w:val="auto"/>
        </w:rPr>
        <w:t>。</w:t>
      </w:r>
    </w:p>
    <w:p w14:paraId="50D57301"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9.1.21  </w:t>
      </w:r>
      <w:r w:rsidRPr="00795EA6">
        <w:rPr>
          <w:rFonts w:ascii="Times New Roman" w:eastAsia="宋体" w:hAnsi="Times New Roman"/>
          <w:color w:val="auto"/>
        </w:rPr>
        <w:t>住宅小区室外给水管道埋设深度的要求。管顶最小覆土深度不得小于土壤冰冻线以下</w:t>
      </w:r>
      <w:r w:rsidRPr="00795EA6">
        <w:rPr>
          <w:rFonts w:ascii="Times New Roman" w:eastAsia="宋体" w:hAnsi="Times New Roman"/>
          <w:color w:val="auto"/>
        </w:rPr>
        <w:t>0.15m</w:t>
      </w:r>
      <w:r w:rsidRPr="00795EA6">
        <w:rPr>
          <w:rFonts w:ascii="Times New Roman" w:eastAsia="宋体" w:hAnsi="Times New Roman"/>
          <w:color w:val="auto"/>
        </w:rPr>
        <w:t>，行车道下的管线覆土深度不宜小于</w:t>
      </w:r>
      <w:r w:rsidRPr="00795EA6">
        <w:rPr>
          <w:rFonts w:ascii="Times New Roman" w:eastAsia="宋体" w:hAnsi="Times New Roman"/>
          <w:color w:val="auto"/>
        </w:rPr>
        <w:t>0.70m</w:t>
      </w:r>
      <w:r w:rsidRPr="00795EA6">
        <w:rPr>
          <w:rFonts w:ascii="Times New Roman" w:eastAsia="宋体" w:hAnsi="Times New Roman"/>
          <w:color w:val="auto"/>
        </w:rPr>
        <w:t>。</w:t>
      </w:r>
      <w:r w:rsidRPr="00795EA6">
        <w:rPr>
          <w:rFonts w:ascii="Times New Roman" w:eastAsia="宋体" w:hAnsi="Times New Roman" w:hint="eastAsia"/>
          <w:color w:val="auto"/>
        </w:rPr>
        <w:t>本条依据</w:t>
      </w:r>
      <w:r w:rsidRPr="00795EA6">
        <w:rPr>
          <w:rFonts w:ascii="Times New Roman" w:eastAsia="宋体" w:hAnsi="Times New Roman"/>
          <w:color w:val="auto"/>
        </w:rPr>
        <w:t>《建筑给水排水设计标准》</w:t>
      </w:r>
      <w:r w:rsidRPr="00795EA6">
        <w:rPr>
          <w:rFonts w:ascii="Times New Roman" w:eastAsia="宋体" w:hAnsi="Times New Roman"/>
          <w:color w:val="auto"/>
        </w:rPr>
        <w:t>GB 50015</w:t>
      </w:r>
      <w:r w:rsidRPr="00795EA6">
        <w:rPr>
          <w:rFonts w:ascii="Times New Roman" w:eastAsia="宋体" w:hAnsi="Times New Roman" w:hint="eastAsia"/>
          <w:color w:val="auto"/>
        </w:rPr>
        <w:t>-2019</w:t>
      </w:r>
      <w:r w:rsidRPr="00795EA6">
        <w:rPr>
          <w:rFonts w:ascii="Times New Roman" w:eastAsia="宋体" w:hAnsi="Times New Roman" w:hint="eastAsia"/>
          <w:color w:val="auto"/>
        </w:rPr>
        <w:t>。</w:t>
      </w:r>
    </w:p>
    <w:p w14:paraId="27A9C40F"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bookmarkStart w:id="23" w:name="_Toc181092593"/>
      <w:r w:rsidRPr="00795EA6">
        <w:rPr>
          <w:rFonts w:ascii="Times New Roman" w:eastAsia="黑体" w:hAnsi="Times New Roman" w:hint="eastAsia"/>
        </w:rPr>
        <w:t>9</w:t>
      </w:r>
      <w:r w:rsidRPr="00795EA6">
        <w:rPr>
          <w:rFonts w:ascii="Times New Roman" w:eastAsia="黑体" w:hAnsi="Times New Roman"/>
        </w:rPr>
        <w:t xml:space="preserve">.2 </w:t>
      </w:r>
      <w:r w:rsidRPr="00795EA6">
        <w:rPr>
          <w:rFonts w:ascii="Times New Roman" w:eastAsia="黑体" w:hAnsi="Times New Roman" w:hint="eastAsia"/>
        </w:rPr>
        <w:t>热水</w:t>
      </w:r>
      <w:bookmarkEnd w:id="23"/>
    </w:p>
    <w:p w14:paraId="36D32CFF" w14:textId="77777777" w:rsidR="00FE1C4C" w:rsidRPr="00795EA6" w:rsidRDefault="00FE1C4C" w:rsidP="00FE1C4C">
      <w:pPr>
        <w:pStyle w:val="a9"/>
        <w:rPr>
          <w:rFonts w:ascii="Times New Roman" w:eastAsia="宋体" w:hAnsi="Times New Roman"/>
          <w:b/>
          <w:color w:val="auto"/>
        </w:rPr>
      </w:pPr>
      <w:r w:rsidRPr="00795EA6">
        <w:rPr>
          <w:rFonts w:ascii="Times New Roman" w:eastAsia="宋体" w:hAnsi="Times New Roman"/>
          <w:b/>
          <w:color w:val="auto"/>
        </w:rPr>
        <w:t>9.2.</w:t>
      </w:r>
      <w:r w:rsidRPr="00795EA6">
        <w:rPr>
          <w:rFonts w:ascii="Times New Roman" w:eastAsia="宋体" w:hAnsi="Times New Roman" w:hint="eastAsia"/>
          <w:b/>
          <w:color w:val="auto"/>
        </w:rPr>
        <w:t xml:space="preserve">1  </w:t>
      </w:r>
      <w:r w:rsidRPr="00795EA6">
        <w:rPr>
          <w:rFonts w:ascii="Times New Roman" w:eastAsia="宋体" w:hAnsi="Times New Roman" w:hint="eastAsia"/>
          <w:color w:val="auto"/>
        </w:rPr>
        <w:t>本条依据《建筑节能与可再生能源利用通用规范》</w:t>
      </w:r>
      <w:r w:rsidRPr="00795EA6">
        <w:rPr>
          <w:rFonts w:ascii="Times New Roman" w:eastAsia="宋体" w:hAnsi="Times New Roman" w:hint="eastAsia"/>
          <w:color w:val="auto"/>
        </w:rPr>
        <w:t>GB 55015-2021</w:t>
      </w:r>
      <w:r w:rsidRPr="00795EA6">
        <w:rPr>
          <w:rFonts w:ascii="Times New Roman" w:eastAsia="宋体" w:hAnsi="Times New Roman" w:hint="eastAsia"/>
          <w:color w:val="auto"/>
        </w:rPr>
        <w:t>、</w:t>
      </w:r>
      <w:r w:rsidRPr="00795EA6">
        <w:rPr>
          <w:rFonts w:ascii="Times New Roman" w:eastAsia="宋体" w:hAnsi="Times New Roman"/>
          <w:color w:val="auto"/>
        </w:rPr>
        <w:t>《建筑给水排水设计标准》</w:t>
      </w:r>
      <w:r w:rsidRPr="00795EA6">
        <w:rPr>
          <w:rFonts w:ascii="Times New Roman" w:eastAsia="宋体" w:hAnsi="Times New Roman"/>
          <w:color w:val="auto"/>
        </w:rPr>
        <w:t>GB 50015</w:t>
      </w:r>
      <w:r w:rsidRPr="00795EA6">
        <w:rPr>
          <w:rFonts w:ascii="Times New Roman" w:eastAsia="宋体" w:hAnsi="Times New Roman" w:hint="eastAsia"/>
          <w:color w:val="auto"/>
        </w:rPr>
        <w:t>-2019</w:t>
      </w:r>
      <w:r w:rsidR="00954924">
        <w:rPr>
          <w:rFonts w:ascii="Times New Roman" w:eastAsia="宋体" w:hAnsi="Times New Roman" w:hint="eastAsia"/>
          <w:color w:val="auto"/>
        </w:rPr>
        <w:t>、《</w:t>
      </w:r>
      <w:r w:rsidR="00954924" w:rsidRPr="00954924">
        <w:rPr>
          <w:rFonts w:ascii="Times New Roman" w:eastAsia="宋体" w:hAnsi="Times New Roman" w:hint="eastAsia"/>
          <w:color w:val="auto"/>
        </w:rPr>
        <w:t>民用建筑太阳能热水系统应用技术标准</w:t>
      </w:r>
      <w:r w:rsidR="00954924">
        <w:rPr>
          <w:rFonts w:ascii="Times New Roman" w:eastAsia="宋体" w:hAnsi="Times New Roman" w:hint="eastAsia"/>
          <w:color w:val="auto"/>
        </w:rPr>
        <w:t>》</w:t>
      </w:r>
      <w:r w:rsidR="00954924" w:rsidRPr="00954924">
        <w:rPr>
          <w:rFonts w:ascii="Times New Roman" w:eastAsia="宋体" w:hAnsi="Times New Roman"/>
          <w:color w:val="auto"/>
        </w:rPr>
        <w:lastRenderedPageBreak/>
        <w:t>GB 50364-2018</w:t>
      </w:r>
      <w:r w:rsidRPr="00795EA6">
        <w:rPr>
          <w:rFonts w:ascii="Times New Roman" w:eastAsia="宋体" w:hAnsi="Times New Roman" w:hint="eastAsia"/>
          <w:color w:val="auto"/>
        </w:rPr>
        <w:t>。</w:t>
      </w:r>
    </w:p>
    <w:p w14:paraId="5E71F94B" w14:textId="77777777" w:rsidR="00FE1C4C" w:rsidRPr="00795EA6" w:rsidRDefault="00FE1C4C" w:rsidP="00FB6AE6">
      <w:pPr>
        <w:pStyle w:val="a9"/>
        <w:rPr>
          <w:rFonts w:ascii="Times New Roman" w:eastAsia="宋体" w:hAnsi="Times New Roman"/>
          <w:color w:val="auto"/>
        </w:rPr>
      </w:pPr>
      <w:r w:rsidRPr="00795EA6">
        <w:rPr>
          <w:rFonts w:ascii="Times New Roman" w:eastAsia="宋体" w:hAnsi="Times New Roman"/>
          <w:b/>
          <w:color w:val="auto"/>
        </w:rPr>
        <w:t xml:space="preserve">9.2.2  </w:t>
      </w:r>
      <w:r w:rsidRPr="00795EA6">
        <w:rPr>
          <w:rFonts w:ascii="Times New Roman" w:eastAsia="宋体" w:hAnsi="Times New Roman"/>
          <w:color w:val="auto"/>
        </w:rPr>
        <w:t>住宅热水系统应满足节水、节能和使用要求。依据现行国家标准《建筑给水排水与节水通用规范》</w:t>
      </w:r>
      <w:r w:rsidRPr="00795EA6">
        <w:rPr>
          <w:rFonts w:ascii="Times New Roman" w:eastAsia="宋体" w:hAnsi="Times New Roman"/>
          <w:color w:val="auto"/>
        </w:rPr>
        <w:t>GB 55020-2021</w:t>
      </w:r>
      <w:r w:rsidRPr="00795EA6">
        <w:rPr>
          <w:rFonts w:ascii="Times New Roman" w:eastAsia="宋体" w:hAnsi="Times New Roman"/>
          <w:color w:val="auto"/>
        </w:rPr>
        <w:t>第</w:t>
      </w:r>
      <w:r w:rsidRPr="00795EA6">
        <w:rPr>
          <w:rFonts w:ascii="Times New Roman" w:eastAsia="宋体" w:hAnsi="Times New Roman"/>
          <w:color w:val="auto"/>
        </w:rPr>
        <w:t>5.1.3</w:t>
      </w:r>
      <w:r w:rsidRPr="00795EA6">
        <w:rPr>
          <w:rFonts w:ascii="Times New Roman" w:eastAsia="宋体" w:hAnsi="Times New Roman"/>
          <w:color w:val="auto"/>
        </w:rPr>
        <w:t>条的规定，住宅热水配水点出水温度达到最低出水温度的出水时间不应大于</w:t>
      </w:r>
      <w:r w:rsidRPr="00795EA6">
        <w:rPr>
          <w:rFonts w:ascii="Times New Roman" w:eastAsia="宋体" w:hAnsi="Times New Roman"/>
          <w:color w:val="auto"/>
        </w:rPr>
        <w:t>15s</w:t>
      </w:r>
      <w:r w:rsidRPr="00795EA6">
        <w:rPr>
          <w:rFonts w:ascii="Times New Roman" w:eastAsia="宋体" w:hAnsi="Times New Roman"/>
          <w:color w:val="auto"/>
        </w:rPr>
        <w:t>。住宅热水供水管长度大于</w:t>
      </w:r>
      <w:r w:rsidRPr="00795EA6">
        <w:rPr>
          <w:rFonts w:ascii="Times New Roman" w:eastAsia="宋体" w:hAnsi="Times New Roman"/>
          <w:color w:val="auto"/>
        </w:rPr>
        <w:t>8m</w:t>
      </w:r>
      <w:r w:rsidRPr="00795EA6">
        <w:rPr>
          <w:rFonts w:ascii="Times New Roman" w:eastAsia="宋体" w:hAnsi="Times New Roman"/>
          <w:color w:val="auto"/>
        </w:rPr>
        <w:t>时可采用自调控电伴热保温或支管循环措施，可提高使用舒适度，节约无效出水。</w:t>
      </w:r>
      <w:r w:rsidRPr="00795EA6">
        <w:rPr>
          <w:rFonts w:ascii="Times New Roman" w:eastAsia="宋体" w:hAnsi="Times New Roman" w:hint="eastAsia"/>
          <w:color w:val="auto"/>
        </w:rPr>
        <w:t>本条依据《建筑给水排水与节水通用规范》</w:t>
      </w:r>
      <w:r w:rsidRPr="00795EA6">
        <w:rPr>
          <w:rFonts w:ascii="Times New Roman" w:eastAsia="宋体" w:hAnsi="Times New Roman" w:hint="eastAsia"/>
          <w:color w:val="auto"/>
        </w:rPr>
        <w:t>GB 55020-2021</w:t>
      </w:r>
      <w:r w:rsidRPr="00795EA6">
        <w:rPr>
          <w:rFonts w:ascii="Times New Roman" w:eastAsia="宋体" w:hAnsi="Times New Roman" w:hint="eastAsia"/>
          <w:color w:val="auto"/>
        </w:rPr>
        <w:t>、</w:t>
      </w:r>
      <w:r w:rsidRPr="00795EA6">
        <w:rPr>
          <w:rFonts w:ascii="Times New Roman" w:eastAsia="宋体" w:hAnsi="Times New Roman"/>
          <w:color w:val="auto"/>
        </w:rPr>
        <w:t>《建筑给水排水设计标准》</w:t>
      </w:r>
      <w:r w:rsidRPr="00795EA6">
        <w:rPr>
          <w:rFonts w:ascii="Times New Roman" w:eastAsia="宋体" w:hAnsi="Times New Roman"/>
          <w:color w:val="auto"/>
        </w:rPr>
        <w:t>GB 50015</w:t>
      </w:r>
      <w:r w:rsidRPr="00795EA6">
        <w:rPr>
          <w:rFonts w:ascii="Times New Roman" w:eastAsia="宋体" w:hAnsi="Times New Roman" w:hint="eastAsia"/>
          <w:color w:val="auto"/>
        </w:rPr>
        <w:t>-2019</w:t>
      </w:r>
      <w:r w:rsidRPr="00795EA6">
        <w:rPr>
          <w:rFonts w:ascii="Times New Roman" w:eastAsia="宋体" w:hAnsi="Times New Roman" w:hint="eastAsia"/>
          <w:color w:val="auto"/>
        </w:rPr>
        <w:t>、《健康建筑评价标准》</w:t>
      </w:r>
      <w:r w:rsidRPr="00795EA6">
        <w:rPr>
          <w:rFonts w:ascii="Times New Roman" w:eastAsia="宋体" w:hAnsi="Times New Roman" w:hint="eastAsia"/>
          <w:color w:val="auto"/>
        </w:rPr>
        <w:t>T/ASC 02-2021</w:t>
      </w:r>
      <w:r w:rsidRPr="00795EA6">
        <w:rPr>
          <w:rFonts w:ascii="Times New Roman" w:eastAsia="宋体" w:hAnsi="Times New Roman" w:hint="eastAsia"/>
          <w:color w:val="auto"/>
        </w:rPr>
        <w:t>、</w:t>
      </w:r>
      <w:r w:rsidRPr="00795EA6">
        <w:rPr>
          <w:rFonts w:ascii="Times New Roman" w:eastAsia="宋体" w:hAnsi="Times New Roman" w:hint="eastAsia"/>
          <w:bCs/>
          <w:color w:val="auto"/>
        </w:rPr>
        <w:t>《住宅设计规范》</w:t>
      </w:r>
      <w:r w:rsidRPr="00795EA6">
        <w:rPr>
          <w:rFonts w:ascii="Times New Roman" w:eastAsia="宋体" w:hAnsi="Times New Roman" w:hint="eastAsia"/>
          <w:bCs/>
          <w:color w:val="auto"/>
        </w:rPr>
        <w:t>GB 50096-2011</w:t>
      </w:r>
      <w:r w:rsidRPr="00795EA6">
        <w:rPr>
          <w:rFonts w:ascii="Times New Roman" w:eastAsia="宋体" w:hAnsi="Times New Roman" w:hint="eastAsia"/>
          <w:color w:val="auto"/>
        </w:rPr>
        <w:t>。</w:t>
      </w:r>
    </w:p>
    <w:p w14:paraId="55759719"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9.2.</w:t>
      </w:r>
      <w:r w:rsidRPr="00795EA6">
        <w:rPr>
          <w:rFonts w:ascii="Times New Roman" w:eastAsia="宋体" w:hAnsi="Times New Roman" w:hint="eastAsia"/>
          <w:b/>
          <w:color w:val="auto"/>
        </w:rPr>
        <w:t xml:space="preserve">3  </w:t>
      </w:r>
      <w:r w:rsidRPr="00795EA6">
        <w:rPr>
          <w:rFonts w:ascii="Times New Roman" w:eastAsia="宋体" w:hAnsi="Times New Roman" w:hint="eastAsia"/>
          <w:color w:val="auto"/>
        </w:rPr>
        <w:t>本条依据</w:t>
      </w:r>
      <w:r w:rsidRPr="00795EA6">
        <w:rPr>
          <w:rFonts w:ascii="Times New Roman" w:eastAsia="宋体" w:hAnsi="Times New Roman"/>
          <w:color w:val="auto"/>
        </w:rPr>
        <w:t>《建筑给水排水设计标准》</w:t>
      </w:r>
      <w:r w:rsidRPr="00795EA6">
        <w:rPr>
          <w:rFonts w:ascii="Times New Roman" w:eastAsia="宋体" w:hAnsi="Times New Roman"/>
          <w:color w:val="auto"/>
        </w:rPr>
        <w:t>GB 50015</w:t>
      </w:r>
      <w:r w:rsidRPr="00795EA6">
        <w:rPr>
          <w:rFonts w:ascii="Times New Roman" w:eastAsia="宋体" w:hAnsi="Times New Roman" w:hint="eastAsia"/>
          <w:color w:val="auto"/>
        </w:rPr>
        <w:t>-2019</w:t>
      </w:r>
      <w:r w:rsidR="00954924">
        <w:rPr>
          <w:rFonts w:ascii="Times New Roman" w:eastAsia="宋体" w:hAnsi="Times New Roman" w:hint="eastAsia"/>
          <w:color w:val="auto"/>
        </w:rPr>
        <w:t>、《</w:t>
      </w:r>
      <w:r w:rsidR="00954924" w:rsidRPr="00954924">
        <w:rPr>
          <w:rFonts w:ascii="Times New Roman" w:eastAsia="宋体" w:hAnsi="Times New Roman" w:hint="eastAsia"/>
          <w:color w:val="auto"/>
        </w:rPr>
        <w:t>民用建筑太阳能热水系统应用技术标准</w:t>
      </w:r>
      <w:r w:rsidR="00954924">
        <w:rPr>
          <w:rFonts w:ascii="Times New Roman" w:eastAsia="宋体" w:hAnsi="Times New Roman" w:hint="eastAsia"/>
          <w:color w:val="auto"/>
        </w:rPr>
        <w:t>》</w:t>
      </w:r>
      <w:r w:rsidR="00954924" w:rsidRPr="00954924">
        <w:rPr>
          <w:rFonts w:ascii="Times New Roman" w:eastAsia="宋体" w:hAnsi="Times New Roman"/>
          <w:color w:val="auto"/>
        </w:rPr>
        <w:t>GB 50364-2018</w:t>
      </w:r>
      <w:r w:rsidRPr="00795EA6">
        <w:rPr>
          <w:rFonts w:ascii="Times New Roman" w:eastAsia="宋体" w:hAnsi="Times New Roman" w:hint="eastAsia"/>
          <w:color w:val="auto"/>
        </w:rPr>
        <w:t>。</w:t>
      </w:r>
    </w:p>
    <w:p w14:paraId="1B3286A8" w14:textId="77777777" w:rsidR="00FE1C4C" w:rsidRPr="00795EA6" w:rsidRDefault="00FE1C4C" w:rsidP="00FB6AE6">
      <w:pPr>
        <w:pStyle w:val="a7"/>
        <w:spacing w:beforeLines="25" w:before="78"/>
        <w:ind w:firstLineChars="0" w:firstLine="0"/>
        <w:contextualSpacing/>
        <w:jc w:val="left"/>
      </w:pPr>
      <w:r w:rsidRPr="00795EA6">
        <w:rPr>
          <w:b/>
        </w:rPr>
        <w:t xml:space="preserve">9.2.4  </w:t>
      </w:r>
      <w:r w:rsidRPr="00795EA6">
        <w:t>为提升住宅洗浴的舒适性及节水要求，对燃气热水器做出了规定。当住宅全装修交付时，应满足以上规定。</w:t>
      </w:r>
      <w:r w:rsidRPr="00795EA6">
        <w:rPr>
          <w:rFonts w:hint="eastAsia"/>
        </w:rPr>
        <w:t>本条依据《建筑节能与可再生能源利用通用规范》</w:t>
      </w:r>
      <w:r w:rsidRPr="00795EA6">
        <w:rPr>
          <w:rFonts w:hint="eastAsia"/>
        </w:rPr>
        <w:t>GB 55015-2021</w:t>
      </w:r>
      <w:r w:rsidRPr="00795EA6">
        <w:rPr>
          <w:rFonts w:hint="eastAsia"/>
        </w:rPr>
        <w:t>。</w:t>
      </w:r>
    </w:p>
    <w:p w14:paraId="7C649612"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bookmarkStart w:id="24" w:name="_Toc181092594"/>
      <w:r w:rsidRPr="00795EA6">
        <w:rPr>
          <w:rFonts w:ascii="Times New Roman" w:eastAsia="黑体" w:hAnsi="Times New Roman" w:hint="eastAsia"/>
        </w:rPr>
        <w:t>9</w:t>
      </w:r>
      <w:r w:rsidRPr="00795EA6">
        <w:rPr>
          <w:rFonts w:ascii="Times New Roman" w:eastAsia="黑体" w:hAnsi="Times New Roman"/>
        </w:rPr>
        <w:t xml:space="preserve">.3 </w:t>
      </w:r>
      <w:r w:rsidRPr="00795EA6">
        <w:rPr>
          <w:rFonts w:ascii="Times New Roman" w:eastAsia="黑体" w:hAnsi="Times New Roman" w:hint="eastAsia"/>
        </w:rPr>
        <w:t>排水</w:t>
      </w:r>
      <w:bookmarkEnd w:id="24"/>
    </w:p>
    <w:p w14:paraId="39DE35D6" w14:textId="77777777" w:rsidR="00FE1C4C" w:rsidRPr="00795EA6" w:rsidRDefault="00FE1C4C" w:rsidP="00FB6AE6">
      <w:pPr>
        <w:pStyle w:val="a7"/>
        <w:spacing w:beforeLines="25" w:before="78"/>
        <w:ind w:firstLineChars="0" w:firstLine="0"/>
        <w:contextualSpacing/>
        <w:jc w:val="left"/>
      </w:pPr>
      <w:r w:rsidRPr="00795EA6">
        <w:rPr>
          <w:b/>
        </w:rPr>
        <w:t xml:space="preserve">9.3.1  </w:t>
      </w:r>
      <w:r w:rsidRPr="00795EA6">
        <w:t>考虑到分户计量表在检修时需要泄水，在管井空间允许的条件下，公共管井内应设置排水地漏及排水立管。</w:t>
      </w:r>
      <w:r w:rsidRPr="00795EA6">
        <w:rPr>
          <w:rFonts w:hint="eastAsia"/>
        </w:rPr>
        <w:t>本条依据</w:t>
      </w:r>
      <w:r w:rsidRPr="00795EA6">
        <w:t>《建筑给水排水设计标准》</w:t>
      </w:r>
      <w:r w:rsidRPr="00795EA6">
        <w:t>GB 50015</w:t>
      </w:r>
      <w:r w:rsidRPr="00795EA6">
        <w:rPr>
          <w:rFonts w:hint="eastAsia"/>
        </w:rPr>
        <w:t>-2019</w:t>
      </w:r>
      <w:r w:rsidR="00954924">
        <w:rPr>
          <w:rFonts w:hint="eastAsia"/>
        </w:rPr>
        <w:t>、</w:t>
      </w:r>
      <w:r w:rsidR="00954924" w:rsidRPr="00954924">
        <w:rPr>
          <w:rFonts w:hint="eastAsia"/>
        </w:rPr>
        <w:t>《建筑给水排水与节水通用规范》</w:t>
      </w:r>
      <w:r w:rsidR="00954924" w:rsidRPr="00954924">
        <w:t>GB 55020-2021</w:t>
      </w:r>
      <w:r w:rsidRPr="00795EA6">
        <w:rPr>
          <w:rFonts w:hint="eastAsia"/>
        </w:rPr>
        <w:t>。</w:t>
      </w:r>
    </w:p>
    <w:p w14:paraId="1CC431FB" w14:textId="77777777" w:rsidR="00FE1C4C" w:rsidRPr="00795EA6" w:rsidRDefault="00FE1C4C" w:rsidP="00FB6AE6">
      <w:pPr>
        <w:pStyle w:val="a9"/>
        <w:rPr>
          <w:rFonts w:ascii="Times New Roman" w:eastAsia="宋体" w:hAnsi="Times New Roman"/>
          <w:color w:val="auto"/>
        </w:rPr>
      </w:pPr>
      <w:r w:rsidRPr="00795EA6">
        <w:rPr>
          <w:rFonts w:ascii="Times New Roman" w:eastAsia="宋体" w:hAnsi="Times New Roman"/>
          <w:b/>
          <w:color w:val="auto"/>
        </w:rPr>
        <w:t xml:space="preserve">9.3.2  </w:t>
      </w:r>
      <w:r w:rsidRPr="00795EA6">
        <w:rPr>
          <w:rFonts w:ascii="Times New Roman" w:eastAsia="宋体" w:hAnsi="Times New Roman"/>
          <w:color w:val="auto"/>
        </w:rPr>
        <w:t>为提升住宅的舒适性，对于排水立管管材做出了规定。普通</w:t>
      </w:r>
      <w:r w:rsidRPr="00795EA6">
        <w:rPr>
          <w:rFonts w:ascii="Times New Roman" w:eastAsia="宋体" w:hAnsi="Times New Roman"/>
          <w:color w:val="auto"/>
        </w:rPr>
        <w:t>UPVC</w:t>
      </w:r>
      <w:r w:rsidRPr="00795EA6">
        <w:rPr>
          <w:rFonts w:ascii="Times New Roman" w:eastAsia="宋体" w:hAnsi="Times New Roman"/>
          <w:color w:val="auto"/>
        </w:rPr>
        <w:t>塑料排水管噪声较大，有消音功能的管材指采用橡胶圈密封的柔性接口机制排水铸铁管、聚丙烯静音排水管、双壁芯层发泡塑料排水管、内螺旋消声塑料排水管等。当排水立管必须靠近与卧室相邻的内墙时，应采用低噪音管材。</w:t>
      </w:r>
      <w:r w:rsidRPr="00795EA6">
        <w:rPr>
          <w:rFonts w:ascii="Times New Roman" w:eastAsia="宋体" w:hAnsi="Times New Roman" w:hint="eastAsia"/>
          <w:color w:val="auto"/>
        </w:rPr>
        <w:t>本条依据</w:t>
      </w:r>
      <w:r w:rsidRPr="00795EA6">
        <w:rPr>
          <w:rFonts w:ascii="Times New Roman" w:eastAsia="宋体" w:hAnsi="Times New Roman"/>
          <w:color w:val="auto"/>
        </w:rPr>
        <w:t>《建筑给水排水设计标准》</w:t>
      </w:r>
      <w:r w:rsidRPr="00795EA6">
        <w:rPr>
          <w:rFonts w:ascii="Times New Roman" w:eastAsia="宋体" w:hAnsi="Times New Roman"/>
          <w:color w:val="auto"/>
        </w:rPr>
        <w:t>GB 50015</w:t>
      </w:r>
      <w:r w:rsidRPr="00795EA6">
        <w:rPr>
          <w:rFonts w:ascii="Times New Roman" w:eastAsia="宋体" w:hAnsi="Times New Roman" w:hint="eastAsia"/>
          <w:color w:val="auto"/>
        </w:rPr>
        <w:t>-2019</w:t>
      </w:r>
      <w:r w:rsidR="00954924" w:rsidRPr="00954924">
        <w:rPr>
          <w:rFonts w:ascii="Times New Roman" w:eastAsia="宋体" w:hAnsi="Times New Roman" w:hint="eastAsia"/>
          <w:color w:val="auto"/>
        </w:rPr>
        <w:t>、《建筑给水排水与节水通用规范》</w:t>
      </w:r>
      <w:r w:rsidR="00954924" w:rsidRPr="00954924">
        <w:rPr>
          <w:rFonts w:ascii="Times New Roman" w:eastAsia="宋体" w:hAnsi="Times New Roman"/>
          <w:color w:val="auto"/>
        </w:rPr>
        <w:t>GB 55020-2021</w:t>
      </w:r>
      <w:r w:rsidRPr="00795EA6">
        <w:rPr>
          <w:rFonts w:ascii="Times New Roman" w:eastAsia="宋体" w:hAnsi="Times New Roman" w:hint="eastAsia"/>
          <w:color w:val="auto"/>
        </w:rPr>
        <w:t>。</w:t>
      </w:r>
    </w:p>
    <w:p w14:paraId="2DBE187E" w14:textId="77777777" w:rsidR="00FE1C4C" w:rsidRPr="00795EA6" w:rsidRDefault="00FE1C4C" w:rsidP="00FE1C4C">
      <w:pPr>
        <w:pStyle w:val="a7"/>
        <w:spacing w:beforeLines="25" w:before="78"/>
        <w:ind w:firstLineChars="0" w:firstLine="0"/>
        <w:contextualSpacing/>
        <w:jc w:val="left"/>
      </w:pPr>
      <w:r w:rsidRPr="00795EA6">
        <w:rPr>
          <w:b/>
        </w:rPr>
        <w:t>9.3.</w:t>
      </w:r>
      <w:r w:rsidRPr="00795EA6">
        <w:rPr>
          <w:rFonts w:hint="eastAsia"/>
          <w:b/>
        </w:rPr>
        <w:t xml:space="preserve">3  </w:t>
      </w:r>
      <w:r w:rsidRPr="00795EA6">
        <w:rPr>
          <w:rFonts w:hint="eastAsia"/>
        </w:rPr>
        <w:t>本条依据</w:t>
      </w:r>
      <w:r w:rsidRPr="00795EA6">
        <w:t>《建筑给水排水设计标准》</w:t>
      </w:r>
      <w:r w:rsidRPr="00795EA6">
        <w:t>GB 50015</w:t>
      </w:r>
      <w:r w:rsidRPr="00795EA6">
        <w:rPr>
          <w:rFonts w:hint="eastAsia"/>
        </w:rPr>
        <w:t>-2019</w:t>
      </w:r>
      <w:r w:rsidRPr="00795EA6">
        <w:rPr>
          <w:rFonts w:hint="eastAsia"/>
        </w:rPr>
        <w:t>。</w:t>
      </w:r>
    </w:p>
    <w:p w14:paraId="70BE56FD" w14:textId="77777777" w:rsidR="00FE1C4C" w:rsidRPr="00795EA6" w:rsidRDefault="00FE1C4C" w:rsidP="00FB6AE6">
      <w:pPr>
        <w:pStyle w:val="a7"/>
        <w:spacing w:beforeLines="25" w:before="78"/>
        <w:ind w:firstLineChars="0" w:firstLine="0"/>
        <w:contextualSpacing/>
        <w:jc w:val="left"/>
      </w:pPr>
      <w:r w:rsidRPr="00795EA6">
        <w:rPr>
          <w:b/>
        </w:rPr>
        <w:t xml:space="preserve">9.3.4  </w:t>
      </w:r>
      <w:proofErr w:type="gramStart"/>
      <w:r w:rsidRPr="00795EA6">
        <w:t>住宅内污废水</w:t>
      </w:r>
      <w:proofErr w:type="gramEnd"/>
      <w:r w:rsidRPr="00795EA6">
        <w:t>立管检查口每层设置是考虑到在排水管道发生堵塞时，在本层内疏通，而不影响下层住户，减少纠纷，并且保证排水系统施工完成后可分层进行闭水试验。</w:t>
      </w:r>
      <w:r w:rsidRPr="00795EA6">
        <w:rPr>
          <w:rFonts w:hint="eastAsia"/>
        </w:rPr>
        <w:t>本条依据</w:t>
      </w:r>
      <w:r w:rsidRPr="00795EA6">
        <w:t>《建筑给水排水设计标准》</w:t>
      </w:r>
      <w:r w:rsidRPr="00795EA6">
        <w:t>GB 50015</w:t>
      </w:r>
      <w:r w:rsidRPr="00795EA6">
        <w:rPr>
          <w:rFonts w:hint="eastAsia"/>
        </w:rPr>
        <w:t>-2019</w:t>
      </w:r>
      <w:r w:rsidR="00954924">
        <w:rPr>
          <w:rFonts w:hint="eastAsia"/>
        </w:rPr>
        <w:t>、</w:t>
      </w:r>
      <w:r w:rsidR="00954924" w:rsidRPr="00954924">
        <w:rPr>
          <w:rFonts w:hint="eastAsia"/>
        </w:rPr>
        <w:t>《建筑给水排水与节水通用规范》</w:t>
      </w:r>
      <w:r w:rsidR="00954924" w:rsidRPr="00954924">
        <w:t>GB 55020-2021</w:t>
      </w:r>
      <w:r w:rsidRPr="00795EA6">
        <w:rPr>
          <w:rFonts w:hint="eastAsia"/>
        </w:rPr>
        <w:t>。</w:t>
      </w:r>
    </w:p>
    <w:p w14:paraId="511C111C" w14:textId="77777777" w:rsidR="00FE1C4C" w:rsidRPr="00795EA6" w:rsidRDefault="00FE1C4C" w:rsidP="00FB6AE6">
      <w:pPr>
        <w:pStyle w:val="a9"/>
      </w:pPr>
      <w:r w:rsidRPr="00795EA6">
        <w:rPr>
          <w:rFonts w:ascii="Times New Roman" w:eastAsia="宋体" w:hAnsi="Times New Roman"/>
          <w:b/>
          <w:color w:val="auto"/>
        </w:rPr>
        <w:t xml:space="preserve">9.3.5  </w:t>
      </w:r>
      <w:proofErr w:type="gramStart"/>
      <w:r w:rsidRPr="00795EA6">
        <w:rPr>
          <w:rFonts w:ascii="Times New Roman" w:eastAsia="宋体" w:hAnsi="Times New Roman"/>
          <w:color w:val="auto"/>
        </w:rPr>
        <w:t>存水弯能有效</w:t>
      </w:r>
      <w:proofErr w:type="gramEnd"/>
      <w:r w:rsidRPr="00795EA6">
        <w:rPr>
          <w:rFonts w:ascii="Times New Roman" w:eastAsia="宋体" w:hAnsi="Times New Roman"/>
          <w:color w:val="auto"/>
        </w:rPr>
        <w:t>地隔断排水管道内的有害有毒气体窜入室内，从而保证室内</w:t>
      </w:r>
      <w:r w:rsidRPr="00795EA6">
        <w:rPr>
          <w:rFonts w:ascii="Times New Roman" w:eastAsia="宋体" w:hAnsi="Times New Roman"/>
          <w:color w:val="auto"/>
        </w:rPr>
        <w:lastRenderedPageBreak/>
        <w:t>环境卫生，防止中毒窒息事故发生。存水弯水封必须保证一定深度，考虑到水封蒸发损失、自虹吸损失以及管道内气压波动等因素，国外规范均规定卫生器具存水弯水封深度为</w:t>
      </w:r>
      <w:r w:rsidRPr="00795EA6">
        <w:rPr>
          <w:rFonts w:ascii="Times New Roman" w:eastAsia="宋体" w:hAnsi="Times New Roman"/>
          <w:color w:val="auto"/>
        </w:rPr>
        <w:t>50mm~100mm</w:t>
      </w:r>
      <w:r w:rsidRPr="00795EA6">
        <w:rPr>
          <w:rFonts w:ascii="Times New Roman" w:eastAsia="宋体" w:hAnsi="Times New Roman"/>
          <w:color w:val="auto"/>
        </w:rPr>
        <w:t>。</w:t>
      </w:r>
      <w:r w:rsidRPr="00FB6AE6">
        <w:rPr>
          <w:rFonts w:ascii="Times New Roman" w:eastAsia="宋体" w:hAnsi="Times New Roman" w:hint="eastAsia"/>
          <w:color w:val="auto"/>
        </w:rPr>
        <w:t>本条依据《绿色建筑评价标准》</w:t>
      </w:r>
      <w:r w:rsidRPr="00FB6AE6">
        <w:rPr>
          <w:rFonts w:ascii="Times New Roman" w:eastAsia="宋体" w:hAnsi="Times New Roman" w:hint="eastAsia"/>
          <w:color w:val="auto"/>
        </w:rPr>
        <w:t>GB/T 50378-2019</w:t>
      </w:r>
      <w:r w:rsidRPr="00FB6AE6">
        <w:rPr>
          <w:rFonts w:ascii="Times New Roman" w:eastAsia="宋体" w:hAnsi="Times New Roman" w:hint="eastAsia"/>
          <w:color w:val="auto"/>
        </w:rPr>
        <w:t>（</w:t>
      </w:r>
      <w:r w:rsidRPr="00FB6AE6">
        <w:rPr>
          <w:rFonts w:ascii="Times New Roman" w:eastAsia="宋体" w:hAnsi="Times New Roman" w:hint="eastAsia"/>
          <w:color w:val="auto"/>
        </w:rPr>
        <w:t>2024</w:t>
      </w:r>
      <w:r w:rsidRPr="00FB6AE6">
        <w:rPr>
          <w:rFonts w:ascii="Times New Roman" w:eastAsia="宋体" w:hAnsi="Times New Roman" w:hint="eastAsia"/>
          <w:color w:val="auto"/>
        </w:rPr>
        <w:t>年版）、《建筑给水排水与节水通用规范》</w:t>
      </w:r>
      <w:r w:rsidRPr="00FB6AE6">
        <w:rPr>
          <w:rFonts w:ascii="Times New Roman" w:eastAsia="宋体" w:hAnsi="Times New Roman" w:hint="eastAsia"/>
          <w:color w:val="auto"/>
        </w:rPr>
        <w:t>GB 55020-2021</w:t>
      </w:r>
      <w:r w:rsidRPr="00FB6AE6">
        <w:rPr>
          <w:rFonts w:ascii="Times New Roman" w:eastAsia="宋体" w:hAnsi="Times New Roman" w:hint="eastAsia"/>
          <w:color w:val="auto"/>
        </w:rPr>
        <w:t>、</w:t>
      </w:r>
      <w:r w:rsidRPr="00FB6AE6">
        <w:rPr>
          <w:rFonts w:ascii="Times New Roman" w:eastAsia="宋体" w:hAnsi="Times New Roman"/>
          <w:color w:val="auto"/>
        </w:rPr>
        <w:t>《建筑给水排水设计标准》</w:t>
      </w:r>
      <w:r w:rsidRPr="00FB6AE6">
        <w:rPr>
          <w:rFonts w:ascii="Times New Roman" w:eastAsia="宋体" w:hAnsi="Times New Roman"/>
          <w:color w:val="auto"/>
        </w:rPr>
        <w:t>GB 50015</w:t>
      </w:r>
      <w:r w:rsidRPr="00FB6AE6">
        <w:rPr>
          <w:rFonts w:ascii="Times New Roman" w:eastAsia="宋体" w:hAnsi="Times New Roman" w:hint="eastAsia"/>
          <w:color w:val="auto"/>
        </w:rPr>
        <w:t>-2019</w:t>
      </w:r>
      <w:r w:rsidRPr="00FB6AE6">
        <w:rPr>
          <w:rFonts w:ascii="Times New Roman" w:eastAsia="宋体" w:hAnsi="Times New Roman" w:hint="eastAsia"/>
          <w:color w:val="auto"/>
        </w:rPr>
        <w:t>、《健康建筑评价标准》</w:t>
      </w:r>
      <w:r w:rsidRPr="00FB6AE6">
        <w:rPr>
          <w:rFonts w:ascii="Times New Roman" w:eastAsia="宋体" w:hAnsi="Times New Roman" w:hint="eastAsia"/>
          <w:color w:val="auto"/>
        </w:rPr>
        <w:t>T/ASC 02-2021</w:t>
      </w:r>
      <w:r w:rsidRPr="00FB6AE6">
        <w:rPr>
          <w:rFonts w:ascii="Times New Roman" w:eastAsia="宋体" w:hAnsi="Times New Roman" w:hint="eastAsia"/>
          <w:color w:val="auto"/>
        </w:rPr>
        <w:t>。</w:t>
      </w:r>
    </w:p>
    <w:p w14:paraId="3CC939E9" w14:textId="77777777" w:rsidR="00FE1C4C" w:rsidRPr="00795EA6" w:rsidRDefault="00FE1C4C" w:rsidP="00FB6AE6">
      <w:pPr>
        <w:pStyle w:val="a9"/>
        <w:rPr>
          <w:rFonts w:ascii="Times New Roman" w:eastAsia="宋体" w:hAnsi="Times New Roman"/>
          <w:color w:val="auto"/>
        </w:rPr>
      </w:pPr>
      <w:r w:rsidRPr="00795EA6">
        <w:rPr>
          <w:rFonts w:ascii="Times New Roman" w:eastAsia="宋体" w:hAnsi="Times New Roman"/>
          <w:b/>
          <w:color w:val="auto"/>
        </w:rPr>
        <w:t xml:space="preserve">9.3.6  </w:t>
      </w:r>
      <w:r w:rsidRPr="00795EA6">
        <w:rPr>
          <w:rFonts w:ascii="Times New Roman" w:eastAsia="宋体" w:hAnsi="Times New Roman"/>
          <w:color w:val="auto"/>
        </w:rPr>
        <w:t>全装修交付的住宅宜采取以上措施，非全装修交付在设计时也应符合以上原则。</w:t>
      </w:r>
      <w:r w:rsidRPr="00795EA6">
        <w:rPr>
          <w:rFonts w:ascii="Times New Roman" w:eastAsia="宋体" w:hAnsi="Times New Roman" w:hint="eastAsia"/>
          <w:color w:val="auto"/>
        </w:rPr>
        <w:t>本条依据</w:t>
      </w:r>
      <w:r w:rsidRPr="00795EA6">
        <w:rPr>
          <w:rFonts w:ascii="Times New Roman" w:eastAsia="宋体" w:hAnsi="Times New Roman"/>
          <w:color w:val="auto"/>
        </w:rPr>
        <w:t>《建筑给水排水设计标准》</w:t>
      </w:r>
      <w:r w:rsidRPr="00795EA6">
        <w:rPr>
          <w:rFonts w:ascii="Times New Roman" w:eastAsia="宋体" w:hAnsi="Times New Roman"/>
          <w:color w:val="auto"/>
        </w:rPr>
        <w:t>GB 50015</w:t>
      </w:r>
      <w:r w:rsidRPr="00795EA6">
        <w:rPr>
          <w:rFonts w:ascii="Times New Roman" w:eastAsia="宋体" w:hAnsi="Times New Roman" w:hint="eastAsia"/>
          <w:color w:val="auto"/>
        </w:rPr>
        <w:t>-2019</w:t>
      </w:r>
      <w:r w:rsidRPr="00795EA6">
        <w:rPr>
          <w:rFonts w:ascii="Times New Roman" w:eastAsia="宋体" w:hAnsi="Times New Roman" w:hint="eastAsia"/>
          <w:color w:val="auto"/>
        </w:rPr>
        <w:t>。</w:t>
      </w:r>
    </w:p>
    <w:p w14:paraId="0EBF7837"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9.3.7  </w:t>
      </w:r>
      <w:r w:rsidRPr="00795EA6">
        <w:rPr>
          <w:rFonts w:ascii="Times New Roman" w:eastAsia="宋体" w:hAnsi="Times New Roman"/>
          <w:color w:val="auto"/>
        </w:rPr>
        <w:t>非淋浴区地漏平时基本没有水排入，导致地漏水封干涸，排水系统内的有害成分容易进入室内。</w:t>
      </w:r>
      <w:r w:rsidRPr="00795EA6">
        <w:rPr>
          <w:rFonts w:ascii="Times New Roman" w:eastAsia="宋体" w:hAnsi="Times New Roman"/>
          <w:color w:val="auto"/>
        </w:rPr>
        <w:t>2003</w:t>
      </w:r>
      <w:r w:rsidRPr="00795EA6">
        <w:rPr>
          <w:rFonts w:ascii="Times New Roman" w:eastAsia="宋体" w:hAnsi="Times New Roman"/>
          <w:color w:val="auto"/>
        </w:rPr>
        <w:t>年，香港</w:t>
      </w:r>
      <w:r w:rsidRPr="00795EA6">
        <w:rPr>
          <w:rFonts w:ascii="Times New Roman" w:eastAsia="宋体" w:hAnsi="Times New Roman"/>
          <w:color w:val="auto"/>
        </w:rPr>
        <w:t>“</w:t>
      </w:r>
      <w:r w:rsidRPr="00795EA6">
        <w:rPr>
          <w:rFonts w:ascii="Times New Roman" w:eastAsia="宋体" w:hAnsi="Times New Roman"/>
          <w:color w:val="auto"/>
        </w:rPr>
        <w:t>淘大花园</w:t>
      </w:r>
      <w:r w:rsidRPr="00795EA6">
        <w:rPr>
          <w:rFonts w:ascii="Times New Roman" w:eastAsia="宋体" w:hAnsi="Times New Roman"/>
          <w:color w:val="auto"/>
        </w:rPr>
        <w:t>SARS</w:t>
      </w:r>
      <w:r w:rsidRPr="00795EA6">
        <w:rPr>
          <w:rFonts w:ascii="Times New Roman" w:eastAsia="宋体" w:hAnsi="Times New Roman"/>
          <w:color w:val="auto"/>
        </w:rPr>
        <w:t>集中感染事件</w:t>
      </w:r>
      <w:r w:rsidRPr="00795EA6">
        <w:rPr>
          <w:rFonts w:ascii="Times New Roman" w:eastAsia="宋体" w:hAnsi="Times New Roman"/>
          <w:color w:val="auto"/>
        </w:rPr>
        <w:t>”</w:t>
      </w:r>
      <w:r w:rsidRPr="00795EA6">
        <w:rPr>
          <w:rFonts w:ascii="Times New Roman" w:eastAsia="宋体" w:hAnsi="Times New Roman"/>
          <w:color w:val="auto"/>
        </w:rPr>
        <w:t>就是住户清洁浴室地面时习惯采用拖把而非用水冲洗，导致地漏干涸未能发挥隔离作用，使得排水系统内携带有大量病毒的空气从污水</w:t>
      </w:r>
      <w:proofErr w:type="gramStart"/>
      <w:r w:rsidRPr="00795EA6">
        <w:rPr>
          <w:rFonts w:ascii="Times New Roman" w:eastAsia="宋体" w:hAnsi="Times New Roman"/>
          <w:color w:val="auto"/>
        </w:rPr>
        <w:t>管经</w:t>
      </w:r>
      <w:proofErr w:type="gramEnd"/>
      <w:r w:rsidRPr="00795EA6">
        <w:rPr>
          <w:rFonts w:ascii="Times New Roman" w:eastAsia="宋体" w:hAnsi="Times New Roman"/>
          <w:color w:val="auto"/>
        </w:rPr>
        <w:t>地漏倒流进入浴室，最终通过窗口进入相邻家庭。因此不推荐设置仅用于地面排水的地漏。排水系统采用多通道地漏或排水汇集器，可以延长水封时效，有效阻断排水立管系统内部的细菌侵入户内空间。配套用房和全装修交付的住宅宜采取以上措施。</w:t>
      </w:r>
    </w:p>
    <w:p w14:paraId="62737DEA"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w:t>
      </w:r>
      <w:r w:rsidRPr="00795EA6">
        <w:rPr>
          <w:rFonts w:ascii="Times New Roman" w:eastAsia="宋体" w:hAnsi="Times New Roman"/>
          <w:color w:val="auto"/>
        </w:rPr>
        <w:t>《建筑给水排水设计标准》</w:t>
      </w:r>
      <w:r w:rsidRPr="00795EA6">
        <w:rPr>
          <w:rFonts w:ascii="Times New Roman" w:eastAsia="宋体" w:hAnsi="Times New Roman"/>
          <w:color w:val="auto"/>
        </w:rPr>
        <w:t>GB 50015</w:t>
      </w:r>
      <w:r w:rsidRPr="00795EA6">
        <w:rPr>
          <w:rFonts w:ascii="Times New Roman" w:eastAsia="宋体" w:hAnsi="Times New Roman" w:hint="eastAsia"/>
          <w:color w:val="auto"/>
        </w:rPr>
        <w:t>-2019</w:t>
      </w:r>
      <w:r w:rsidRPr="00795EA6">
        <w:rPr>
          <w:rFonts w:ascii="Times New Roman" w:eastAsia="宋体" w:hAnsi="Times New Roman" w:hint="eastAsia"/>
          <w:color w:val="auto"/>
        </w:rPr>
        <w:t>。</w:t>
      </w:r>
    </w:p>
    <w:p w14:paraId="03B27319"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9.3.8  </w:t>
      </w:r>
      <w:proofErr w:type="gramStart"/>
      <w:r w:rsidRPr="00795EA6">
        <w:rPr>
          <w:rFonts w:ascii="Times New Roman" w:eastAsia="宋体" w:hAnsi="Times New Roman"/>
          <w:color w:val="auto"/>
        </w:rPr>
        <w:t>厨余垃圾处理系统</w:t>
      </w:r>
      <w:proofErr w:type="gramEnd"/>
      <w:r w:rsidRPr="00795EA6">
        <w:rPr>
          <w:rFonts w:ascii="Times New Roman" w:eastAsia="宋体" w:hAnsi="Times New Roman"/>
          <w:color w:val="auto"/>
        </w:rPr>
        <w:t>通过改变食物垃圾的形态，将食物垃圾粉碎成浆状液体，直接从下水管道排出，实现即时、方便、快捷的厨房清洁；避免食物垃圾因储存而滋生病菌、蚊虫和异味，优化家居环境；解决排水管道堵塞问题。全装修交付的住宅宜采取以上措施。</w:t>
      </w:r>
    </w:p>
    <w:p w14:paraId="6FF62793" w14:textId="77777777" w:rsidR="00FE1C4C" w:rsidRPr="00795EA6" w:rsidRDefault="00FE1C4C" w:rsidP="00FB6AE6">
      <w:pPr>
        <w:pStyle w:val="a9"/>
        <w:rPr>
          <w:rFonts w:ascii="Times New Roman" w:eastAsia="宋体" w:hAnsi="Times New Roman"/>
          <w:color w:val="auto"/>
        </w:rPr>
      </w:pPr>
      <w:r w:rsidRPr="00795EA6">
        <w:rPr>
          <w:rFonts w:ascii="Times New Roman" w:eastAsia="宋体" w:hAnsi="Times New Roman" w:hint="eastAsia"/>
          <w:color w:val="auto"/>
        </w:rPr>
        <w:t>本条依据《健康建筑评价标准》</w:t>
      </w:r>
      <w:r w:rsidRPr="00795EA6">
        <w:rPr>
          <w:rFonts w:ascii="Times New Roman" w:eastAsia="宋体" w:hAnsi="Times New Roman" w:hint="eastAsia"/>
          <w:color w:val="auto"/>
        </w:rPr>
        <w:t>T/ASC 02-2021</w:t>
      </w:r>
      <w:r w:rsidRPr="00795EA6">
        <w:rPr>
          <w:rFonts w:ascii="Times New Roman" w:eastAsia="宋体" w:hAnsi="Times New Roman" w:hint="eastAsia"/>
          <w:color w:val="auto"/>
        </w:rPr>
        <w:t>。</w:t>
      </w:r>
    </w:p>
    <w:p w14:paraId="515913A9" w14:textId="77777777" w:rsidR="00FE1C4C" w:rsidRPr="00795EA6" w:rsidRDefault="00FE1C4C" w:rsidP="00FE1C4C">
      <w:pPr>
        <w:pStyle w:val="a9"/>
        <w:rPr>
          <w:rFonts w:ascii="Times New Roman" w:eastAsia="宋体" w:hAnsi="Times New Roman"/>
          <w:b/>
          <w:color w:val="auto"/>
        </w:rPr>
      </w:pPr>
      <w:r w:rsidRPr="00795EA6">
        <w:rPr>
          <w:rFonts w:ascii="Times New Roman" w:eastAsia="宋体" w:hAnsi="Times New Roman"/>
          <w:b/>
          <w:color w:val="auto"/>
        </w:rPr>
        <w:t>9.3.</w:t>
      </w:r>
      <w:r w:rsidRPr="00795EA6">
        <w:rPr>
          <w:rFonts w:ascii="Times New Roman" w:eastAsia="宋体" w:hAnsi="Times New Roman" w:hint="eastAsia"/>
          <w:b/>
          <w:color w:val="auto"/>
        </w:rPr>
        <w:t xml:space="preserve">9  </w:t>
      </w:r>
      <w:r w:rsidRPr="00795EA6">
        <w:rPr>
          <w:rFonts w:ascii="Times New Roman" w:eastAsia="宋体" w:hAnsi="Times New Roman" w:hint="eastAsia"/>
          <w:bCs/>
          <w:color w:val="auto"/>
        </w:rPr>
        <w:t>本条依据《建筑给水排水与节水通用规范》</w:t>
      </w:r>
      <w:r w:rsidRPr="00795EA6">
        <w:rPr>
          <w:rFonts w:ascii="Times New Roman" w:eastAsia="宋体" w:hAnsi="Times New Roman" w:hint="eastAsia"/>
          <w:bCs/>
          <w:color w:val="auto"/>
        </w:rPr>
        <w:t>GB 55020-2021</w:t>
      </w:r>
      <w:r w:rsidRPr="00795EA6">
        <w:rPr>
          <w:rFonts w:ascii="Times New Roman" w:eastAsia="宋体" w:hAnsi="Times New Roman" w:hint="eastAsia"/>
          <w:bCs/>
          <w:color w:val="auto"/>
        </w:rPr>
        <w:t>、《建筑给水排水设计标准》</w:t>
      </w:r>
      <w:r w:rsidRPr="00795EA6">
        <w:rPr>
          <w:rFonts w:ascii="Times New Roman" w:eastAsia="宋体" w:hAnsi="Times New Roman" w:hint="eastAsia"/>
          <w:bCs/>
          <w:color w:val="auto"/>
        </w:rPr>
        <w:t>GB 50015-2019</w:t>
      </w:r>
      <w:r w:rsidRPr="00795EA6">
        <w:rPr>
          <w:rFonts w:ascii="Times New Roman" w:eastAsia="宋体" w:hAnsi="Times New Roman" w:hint="eastAsia"/>
          <w:bCs/>
          <w:color w:val="auto"/>
        </w:rPr>
        <w:t>。</w:t>
      </w:r>
    </w:p>
    <w:p w14:paraId="61540B8A" w14:textId="77777777" w:rsidR="00FE1C4C" w:rsidRPr="00795EA6" w:rsidRDefault="00FE1C4C" w:rsidP="00FE1C4C">
      <w:pPr>
        <w:pStyle w:val="a9"/>
        <w:rPr>
          <w:rFonts w:ascii="Times New Roman" w:eastAsia="宋体" w:hAnsi="Times New Roman"/>
          <w:b/>
          <w:color w:val="auto"/>
        </w:rPr>
      </w:pPr>
      <w:r w:rsidRPr="00795EA6">
        <w:rPr>
          <w:rFonts w:ascii="Times New Roman" w:eastAsia="宋体" w:hAnsi="Times New Roman"/>
          <w:b/>
          <w:color w:val="auto"/>
        </w:rPr>
        <w:t>9.3.</w:t>
      </w:r>
      <w:r w:rsidRPr="00795EA6">
        <w:rPr>
          <w:rFonts w:ascii="Times New Roman" w:eastAsia="宋体" w:hAnsi="Times New Roman" w:hint="eastAsia"/>
          <w:b/>
          <w:color w:val="auto"/>
        </w:rPr>
        <w:t xml:space="preserve">10  </w:t>
      </w:r>
      <w:r w:rsidRPr="00795EA6">
        <w:rPr>
          <w:rFonts w:ascii="Times New Roman" w:eastAsia="宋体" w:hAnsi="Times New Roman" w:hint="eastAsia"/>
          <w:bCs/>
          <w:color w:val="auto"/>
        </w:rPr>
        <w:t>本条依据《建筑给水排水与节水通用规范》</w:t>
      </w:r>
      <w:r w:rsidRPr="00795EA6">
        <w:rPr>
          <w:rFonts w:ascii="Times New Roman" w:eastAsia="宋体" w:hAnsi="Times New Roman" w:hint="eastAsia"/>
          <w:bCs/>
          <w:color w:val="auto"/>
        </w:rPr>
        <w:t>GB 55020-2021</w:t>
      </w:r>
      <w:r w:rsidRPr="00795EA6">
        <w:rPr>
          <w:rFonts w:ascii="Times New Roman" w:eastAsia="宋体" w:hAnsi="Times New Roman" w:hint="eastAsia"/>
          <w:bCs/>
          <w:color w:val="auto"/>
        </w:rPr>
        <w:t>、《建筑给水排水设计标准》</w:t>
      </w:r>
      <w:r w:rsidRPr="00795EA6">
        <w:rPr>
          <w:rFonts w:ascii="Times New Roman" w:eastAsia="宋体" w:hAnsi="Times New Roman" w:hint="eastAsia"/>
          <w:bCs/>
          <w:color w:val="auto"/>
        </w:rPr>
        <w:t>GB 50015-2019</w:t>
      </w:r>
      <w:r w:rsidRPr="00795EA6">
        <w:rPr>
          <w:rFonts w:ascii="Times New Roman" w:eastAsia="宋体" w:hAnsi="Times New Roman" w:hint="eastAsia"/>
          <w:bCs/>
          <w:color w:val="auto"/>
        </w:rPr>
        <w:t>、</w:t>
      </w:r>
      <w:r w:rsidRPr="00795EA6">
        <w:rPr>
          <w:rFonts w:ascii="Times New Roman" w:eastAsia="宋体" w:hAnsi="Times New Roman" w:hint="eastAsia"/>
          <w:color w:val="auto"/>
        </w:rPr>
        <w:t>《健康建筑评价标准》</w:t>
      </w:r>
      <w:r w:rsidRPr="00795EA6">
        <w:rPr>
          <w:rFonts w:ascii="Times New Roman" w:eastAsia="宋体" w:hAnsi="Times New Roman" w:hint="eastAsia"/>
          <w:color w:val="auto"/>
        </w:rPr>
        <w:t>T/ASC 02-2021</w:t>
      </w:r>
      <w:r w:rsidRPr="00795EA6">
        <w:rPr>
          <w:rFonts w:ascii="Times New Roman" w:eastAsia="宋体" w:hAnsi="Times New Roman" w:hint="eastAsia"/>
          <w:color w:val="auto"/>
        </w:rPr>
        <w:t>。</w:t>
      </w:r>
    </w:p>
    <w:p w14:paraId="704BA278"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9.3.11  </w:t>
      </w:r>
      <w:r w:rsidRPr="00795EA6">
        <w:rPr>
          <w:rFonts w:ascii="Times New Roman" w:eastAsia="宋体" w:hAnsi="Times New Roman"/>
          <w:color w:val="auto"/>
        </w:rPr>
        <w:t>住宅小区室外排水管道布置及敷设的一般原则。室外排水管道沿道路和建筑物的周边呈平行布置，管线最短，减少转弯，并尽量减少相互间及与其他管线的交叉，检查井间的管段应为直线；雨水</w:t>
      </w:r>
      <w:proofErr w:type="gramStart"/>
      <w:r w:rsidRPr="00795EA6">
        <w:rPr>
          <w:rFonts w:ascii="Times New Roman" w:eastAsia="宋体" w:hAnsi="Times New Roman"/>
          <w:color w:val="auto"/>
        </w:rPr>
        <w:t>干管宜平行</w:t>
      </w:r>
      <w:proofErr w:type="gramEnd"/>
      <w:r w:rsidRPr="00795EA6">
        <w:rPr>
          <w:rFonts w:ascii="Times New Roman" w:eastAsia="宋体" w:hAnsi="Times New Roman"/>
          <w:color w:val="auto"/>
        </w:rPr>
        <w:t>道路方向，并靠近道路布置；排水管道应尽量布置在道路外侧的人行道或绿地下面。</w:t>
      </w:r>
    </w:p>
    <w:p w14:paraId="20A4C0AB"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w:t>
      </w:r>
      <w:r w:rsidRPr="00795EA6">
        <w:rPr>
          <w:rFonts w:ascii="Times New Roman" w:eastAsia="宋体" w:hAnsi="Times New Roman"/>
          <w:color w:val="auto"/>
        </w:rPr>
        <w:t>《建筑给水排水设计标准》</w:t>
      </w:r>
      <w:r w:rsidRPr="00795EA6">
        <w:rPr>
          <w:rFonts w:ascii="Times New Roman" w:eastAsia="宋体" w:hAnsi="Times New Roman"/>
          <w:color w:val="auto"/>
        </w:rPr>
        <w:t>GB 50015</w:t>
      </w:r>
      <w:r w:rsidRPr="00795EA6">
        <w:rPr>
          <w:rFonts w:ascii="Times New Roman" w:eastAsia="宋体" w:hAnsi="Times New Roman" w:hint="eastAsia"/>
          <w:color w:val="auto"/>
        </w:rPr>
        <w:t>-2019</w:t>
      </w:r>
      <w:r w:rsidR="00954924" w:rsidRPr="00954924">
        <w:rPr>
          <w:rFonts w:ascii="Times New Roman" w:eastAsia="宋体" w:hAnsi="Times New Roman" w:hint="eastAsia"/>
          <w:color w:val="auto"/>
        </w:rPr>
        <w:t>、《建筑给水排水与节水通用</w:t>
      </w:r>
      <w:r w:rsidR="00954924" w:rsidRPr="00954924">
        <w:rPr>
          <w:rFonts w:ascii="Times New Roman" w:eastAsia="宋体" w:hAnsi="Times New Roman" w:hint="eastAsia"/>
          <w:color w:val="auto"/>
        </w:rPr>
        <w:lastRenderedPageBreak/>
        <w:t>规范》</w:t>
      </w:r>
      <w:r w:rsidR="00954924" w:rsidRPr="00954924">
        <w:rPr>
          <w:rFonts w:ascii="Times New Roman" w:eastAsia="宋体" w:hAnsi="Times New Roman"/>
          <w:color w:val="auto"/>
        </w:rPr>
        <w:t>GB 55020-2021</w:t>
      </w:r>
      <w:r w:rsidRPr="00795EA6">
        <w:rPr>
          <w:rFonts w:ascii="Times New Roman" w:eastAsia="宋体" w:hAnsi="Times New Roman" w:hint="eastAsia"/>
          <w:color w:val="auto"/>
        </w:rPr>
        <w:t>。</w:t>
      </w:r>
    </w:p>
    <w:p w14:paraId="6B802953"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b/>
          <w:color w:val="auto"/>
        </w:rPr>
        <w:t xml:space="preserve">9.3.12  </w:t>
      </w:r>
      <w:r w:rsidRPr="00795EA6">
        <w:rPr>
          <w:rFonts w:ascii="Times New Roman" w:eastAsia="宋体" w:hAnsi="Times New Roman"/>
          <w:color w:val="auto"/>
        </w:rPr>
        <w:t>住宅小区室外排水管道埋设深度的要求：小区干道和小区组团道路下的生活排水管道，其覆土深度不宜小于</w:t>
      </w:r>
      <w:r w:rsidRPr="00795EA6">
        <w:rPr>
          <w:rFonts w:ascii="Times New Roman" w:eastAsia="宋体" w:hAnsi="Times New Roman"/>
          <w:color w:val="auto"/>
        </w:rPr>
        <w:t>0.70m</w:t>
      </w:r>
      <w:r w:rsidRPr="00795EA6">
        <w:rPr>
          <w:rFonts w:ascii="Times New Roman" w:eastAsia="宋体" w:hAnsi="Times New Roman"/>
          <w:color w:val="auto"/>
        </w:rPr>
        <w:t>；生活排水管道埋设深度不得高于土壤冰冻线以上</w:t>
      </w:r>
      <w:r w:rsidRPr="00795EA6">
        <w:rPr>
          <w:rFonts w:ascii="Times New Roman" w:eastAsia="宋体" w:hAnsi="Times New Roman"/>
          <w:color w:val="auto"/>
        </w:rPr>
        <w:t>0.15m</w:t>
      </w:r>
      <w:r w:rsidRPr="00795EA6">
        <w:rPr>
          <w:rFonts w:ascii="Times New Roman" w:eastAsia="宋体" w:hAnsi="Times New Roman"/>
          <w:color w:val="auto"/>
        </w:rPr>
        <w:t>，且覆土深度不宜小于</w:t>
      </w:r>
      <w:r w:rsidRPr="00795EA6">
        <w:rPr>
          <w:rFonts w:ascii="Times New Roman" w:eastAsia="宋体" w:hAnsi="Times New Roman"/>
          <w:color w:val="auto"/>
        </w:rPr>
        <w:t>0.30m</w:t>
      </w:r>
      <w:r w:rsidRPr="00795EA6">
        <w:rPr>
          <w:rFonts w:ascii="Times New Roman" w:eastAsia="宋体" w:hAnsi="Times New Roman"/>
          <w:color w:val="auto"/>
        </w:rPr>
        <w:t>；当采用埋地塑料管道时，排出管埋设深度可不高于土壤冰冻线以上</w:t>
      </w:r>
      <w:r w:rsidRPr="00795EA6">
        <w:rPr>
          <w:rFonts w:ascii="Times New Roman" w:eastAsia="宋体" w:hAnsi="Times New Roman"/>
          <w:color w:val="auto"/>
        </w:rPr>
        <w:t>0.50m</w:t>
      </w:r>
      <w:r w:rsidRPr="00795EA6">
        <w:rPr>
          <w:rFonts w:ascii="Times New Roman" w:eastAsia="宋体" w:hAnsi="Times New Roman"/>
          <w:color w:val="auto"/>
        </w:rPr>
        <w:t>。</w:t>
      </w:r>
    </w:p>
    <w:p w14:paraId="2EBE40C0" w14:textId="77777777" w:rsidR="00FE1C4C" w:rsidRPr="00795EA6" w:rsidRDefault="00FE1C4C" w:rsidP="00FE1C4C">
      <w:pPr>
        <w:pStyle w:val="a9"/>
        <w:rPr>
          <w:rFonts w:ascii="Times New Roman" w:eastAsia="宋体" w:hAnsi="Times New Roman"/>
          <w:color w:val="auto"/>
        </w:rPr>
      </w:pPr>
      <w:r w:rsidRPr="00795EA6">
        <w:rPr>
          <w:rFonts w:ascii="Times New Roman" w:eastAsia="宋体" w:hAnsi="Times New Roman" w:hint="eastAsia"/>
          <w:color w:val="auto"/>
        </w:rPr>
        <w:t>本条依据</w:t>
      </w:r>
      <w:r w:rsidRPr="00795EA6">
        <w:rPr>
          <w:rFonts w:ascii="Times New Roman" w:eastAsia="宋体" w:hAnsi="Times New Roman"/>
          <w:color w:val="auto"/>
        </w:rPr>
        <w:t>《建筑给水排水设计标准》</w:t>
      </w:r>
      <w:r w:rsidRPr="00795EA6">
        <w:rPr>
          <w:rFonts w:ascii="Times New Roman" w:eastAsia="宋体" w:hAnsi="Times New Roman"/>
          <w:color w:val="auto"/>
        </w:rPr>
        <w:t>GB 50015</w:t>
      </w:r>
      <w:r w:rsidRPr="00795EA6">
        <w:rPr>
          <w:rFonts w:ascii="Times New Roman" w:eastAsia="宋体" w:hAnsi="Times New Roman" w:hint="eastAsia"/>
          <w:color w:val="auto"/>
        </w:rPr>
        <w:t>-2019</w:t>
      </w:r>
      <w:r w:rsidRPr="00795EA6">
        <w:rPr>
          <w:rFonts w:ascii="Times New Roman" w:eastAsia="宋体" w:hAnsi="Times New Roman" w:hint="eastAsia"/>
          <w:color w:val="auto"/>
        </w:rPr>
        <w:t>。</w:t>
      </w:r>
    </w:p>
    <w:p w14:paraId="53C6D94B" w14:textId="77777777" w:rsidR="00FE1C4C" w:rsidRPr="00795EA6" w:rsidRDefault="00FE1C4C" w:rsidP="00FE1C4C">
      <w:pPr>
        <w:pStyle w:val="a9"/>
        <w:rPr>
          <w:rFonts w:ascii="Times New Roman" w:eastAsia="宋体" w:hAnsi="Times New Roman"/>
          <w:b/>
          <w:color w:val="auto"/>
        </w:rPr>
      </w:pPr>
      <w:r w:rsidRPr="00795EA6">
        <w:rPr>
          <w:rFonts w:ascii="Times New Roman" w:eastAsia="宋体" w:hAnsi="Times New Roman"/>
          <w:b/>
          <w:color w:val="auto"/>
        </w:rPr>
        <w:t>9.3.1</w:t>
      </w:r>
      <w:r w:rsidRPr="00795EA6">
        <w:rPr>
          <w:rFonts w:ascii="Times New Roman" w:eastAsia="宋体" w:hAnsi="Times New Roman" w:hint="eastAsia"/>
          <w:b/>
          <w:color w:val="auto"/>
        </w:rPr>
        <w:t xml:space="preserve">3 </w:t>
      </w:r>
      <w:r w:rsidRPr="00795EA6">
        <w:rPr>
          <w:rFonts w:ascii="Times New Roman" w:eastAsia="宋体" w:hAnsi="Times New Roman" w:hint="eastAsia"/>
          <w:color w:val="auto"/>
        </w:rPr>
        <w:t xml:space="preserve"> </w:t>
      </w:r>
      <w:r w:rsidRPr="00795EA6">
        <w:rPr>
          <w:rFonts w:ascii="Times New Roman" w:eastAsia="宋体" w:hAnsi="Times New Roman" w:hint="eastAsia"/>
          <w:color w:val="auto"/>
        </w:rPr>
        <w:t>本条依据</w:t>
      </w:r>
      <w:r w:rsidRPr="00795EA6">
        <w:rPr>
          <w:rFonts w:ascii="Times New Roman" w:eastAsia="宋体" w:hAnsi="Times New Roman"/>
          <w:color w:val="auto"/>
        </w:rPr>
        <w:t>《建筑给水排水设计标准》</w:t>
      </w:r>
      <w:r w:rsidRPr="00795EA6">
        <w:rPr>
          <w:rFonts w:ascii="Times New Roman" w:eastAsia="宋体" w:hAnsi="Times New Roman"/>
          <w:color w:val="auto"/>
        </w:rPr>
        <w:t>GB 50015</w:t>
      </w:r>
      <w:r w:rsidRPr="00795EA6">
        <w:rPr>
          <w:rFonts w:ascii="Times New Roman" w:eastAsia="宋体" w:hAnsi="Times New Roman" w:hint="eastAsia"/>
          <w:color w:val="auto"/>
        </w:rPr>
        <w:t>-2019</w:t>
      </w:r>
      <w:r w:rsidR="00954924" w:rsidRPr="00954924">
        <w:rPr>
          <w:rFonts w:ascii="Times New Roman" w:eastAsia="宋体" w:hAnsi="Times New Roman" w:hint="eastAsia"/>
          <w:color w:val="auto"/>
        </w:rPr>
        <w:t>、《建筑给水排水与节水通用规范》</w:t>
      </w:r>
      <w:r w:rsidR="00954924" w:rsidRPr="00954924">
        <w:rPr>
          <w:rFonts w:ascii="Times New Roman" w:eastAsia="宋体" w:hAnsi="Times New Roman"/>
          <w:color w:val="auto"/>
        </w:rPr>
        <w:t>GB 55020-2021</w:t>
      </w:r>
      <w:r w:rsidRPr="00795EA6">
        <w:rPr>
          <w:rFonts w:ascii="Times New Roman" w:eastAsia="宋体" w:hAnsi="Times New Roman" w:hint="eastAsia"/>
          <w:color w:val="auto"/>
        </w:rPr>
        <w:t>。</w:t>
      </w:r>
    </w:p>
    <w:p w14:paraId="0E8B0065" w14:textId="77777777" w:rsidR="00FE1C4C" w:rsidRPr="00795EA6" w:rsidRDefault="00FE1C4C" w:rsidP="00FE1C4C">
      <w:pPr>
        <w:pStyle w:val="a9"/>
        <w:rPr>
          <w:rFonts w:ascii="Times New Roman" w:eastAsia="宋体" w:hAnsi="Times New Roman"/>
          <w:b/>
          <w:color w:val="auto"/>
        </w:rPr>
      </w:pPr>
      <w:r w:rsidRPr="00795EA6">
        <w:rPr>
          <w:rFonts w:ascii="Times New Roman" w:eastAsia="宋体" w:hAnsi="Times New Roman"/>
          <w:b/>
          <w:color w:val="auto"/>
        </w:rPr>
        <w:t>9.3.1</w:t>
      </w:r>
      <w:r w:rsidRPr="00795EA6">
        <w:rPr>
          <w:rFonts w:ascii="Times New Roman" w:eastAsia="宋体" w:hAnsi="Times New Roman" w:hint="eastAsia"/>
          <w:b/>
          <w:color w:val="auto"/>
        </w:rPr>
        <w:t xml:space="preserve">4 </w:t>
      </w:r>
      <w:r w:rsidRPr="00795EA6">
        <w:rPr>
          <w:rFonts w:ascii="Times New Roman" w:eastAsia="宋体" w:hAnsi="Times New Roman" w:hint="eastAsia"/>
          <w:color w:val="auto"/>
        </w:rPr>
        <w:t xml:space="preserve"> </w:t>
      </w:r>
      <w:r w:rsidRPr="00795EA6">
        <w:rPr>
          <w:rFonts w:ascii="Times New Roman" w:eastAsia="宋体" w:hAnsi="Times New Roman" w:hint="eastAsia"/>
          <w:color w:val="auto"/>
        </w:rPr>
        <w:t>本条依据</w:t>
      </w:r>
      <w:r w:rsidRPr="00795EA6">
        <w:rPr>
          <w:rFonts w:ascii="Times New Roman" w:eastAsia="宋体" w:hAnsi="Times New Roman"/>
          <w:color w:val="auto"/>
        </w:rPr>
        <w:t>《建筑给水排水设计标准》</w:t>
      </w:r>
      <w:r w:rsidRPr="00795EA6">
        <w:rPr>
          <w:rFonts w:ascii="Times New Roman" w:eastAsia="宋体" w:hAnsi="Times New Roman"/>
          <w:color w:val="auto"/>
        </w:rPr>
        <w:t>GB 50015</w:t>
      </w:r>
      <w:r w:rsidRPr="00795EA6">
        <w:rPr>
          <w:rFonts w:ascii="Times New Roman" w:eastAsia="宋体" w:hAnsi="Times New Roman" w:hint="eastAsia"/>
          <w:color w:val="auto"/>
        </w:rPr>
        <w:t>-2019</w:t>
      </w:r>
      <w:r w:rsidRPr="00795EA6">
        <w:rPr>
          <w:rFonts w:ascii="Times New Roman" w:eastAsia="宋体" w:hAnsi="Times New Roman" w:hint="eastAsia"/>
          <w:color w:val="auto"/>
        </w:rPr>
        <w:t>、《建筑与小区雨水控制及利用工程技术规范》</w:t>
      </w:r>
      <w:r w:rsidRPr="00795EA6">
        <w:rPr>
          <w:rFonts w:ascii="Times New Roman" w:eastAsia="宋体" w:hAnsi="Times New Roman" w:hint="eastAsia"/>
          <w:color w:val="auto"/>
        </w:rPr>
        <w:t>GB 50400-2016</w:t>
      </w:r>
      <w:r w:rsidR="00954924">
        <w:rPr>
          <w:rFonts w:ascii="Times New Roman" w:eastAsia="宋体" w:hAnsi="Times New Roman" w:hint="eastAsia"/>
          <w:color w:val="auto"/>
        </w:rPr>
        <w:t>、《海绵城市建设设计标准》</w:t>
      </w:r>
      <w:r w:rsidR="00954924">
        <w:rPr>
          <w:rFonts w:ascii="Times New Roman" w:eastAsia="宋体" w:hAnsi="Times New Roman"/>
          <w:color w:val="auto"/>
        </w:rPr>
        <w:t>DB11/T 1743-</w:t>
      </w:r>
      <w:r w:rsidR="00954924" w:rsidRPr="00954924">
        <w:rPr>
          <w:rFonts w:ascii="Times New Roman" w:eastAsia="宋体" w:hAnsi="Times New Roman"/>
          <w:color w:val="auto"/>
        </w:rPr>
        <w:t>2020</w:t>
      </w:r>
      <w:r w:rsidRPr="00795EA6">
        <w:rPr>
          <w:rFonts w:ascii="Times New Roman" w:eastAsia="宋体" w:hAnsi="Times New Roman" w:hint="eastAsia"/>
          <w:color w:val="auto"/>
        </w:rPr>
        <w:t>。</w:t>
      </w:r>
    </w:p>
    <w:p w14:paraId="059AD69F" w14:textId="77777777" w:rsidR="00FE1C4C" w:rsidRPr="00795EA6" w:rsidRDefault="00FE1C4C" w:rsidP="00FE1C4C">
      <w:pPr>
        <w:pStyle w:val="a9"/>
        <w:rPr>
          <w:rFonts w:ascii="Times New Roman" w:eastAsia="宋体" w:hAnsi="Times New Roman"/>
          <w:b/>
          <w:color w:val="auto"/>
        </w:rPr>
      </w:pPr>
      <w:r w:rsidRPr="00795EA6">
        <w:rPr>
          <w:rFonts w:ascii="Times New Roman" w:eastAsia="宋体" w:hAnsi="Times New Roman"/>
          <w:b/>
          <w:color w:val="auto"/>
        </w:rPr>
        <w:t>9.3.1</w:t>
      </w:r>
      <w:r w:rsidRPr="00795EA6">
        <w:rPr>
          <w:rFonts w:ascii="Times New Roman" w:eastAsia="宋体" w:hAnsi="Times New Roman" w:hint="eastAsia"/>
          <w:b/>
          <w:color w:val="auto"/>
        </w:rPr>
        <w:t xml:space="preserve">5  </w:t>
      </w:r>
      <w:r w:rsidRPr="00795EA6">
        <w:rPr>
          <w:rFonts w:ascii="Times New Roman" w:eastAsia="宋体" w:hAnsi="Times New Roman" w:hint="eastAsia"/>
          <w:bCs/>
          <w:color w:val="auto"/>
        </w:rPr>
        <w:t>本条依据《绿色建筑评价标准》</w:t>
      </w:r>
      <w:r w:rsidRPr="00795EA6">
        <w:rPr>
          <w:rFonts w:ascii="Times New Roman" w:eastAsia="宋体" w:hAnsi="Times New Roman" w:hint="eastAsia"/>
          <w:bCs/>
          <w:color w:val="auto"/>
        </w:rPr>
        <w:t>GB/T 50378-2019</w:t>
      </w:r>
      <w:r w:rsidRPr="00795EA6">
        <w:rPr>
          <w:rFonts w:ascii="Times New Roman" w:eastAsia="宋体" w:hAnsi="Times New Roman" w:hint="eastAsia"/>
          <w:bCs/>
          <w:color w:val="auto"/>
        </w:rPr>
        <w:t>（</w:t>
      </w:r>
      <w:r w:rsidRPr="00795EA6">
        <w:rPr>
          <w:rFonts w:ascii="Times New Roman" w:eastAsia="宋体" w:hAnsi="Times New Roman" w:hint="eastAsia"/>
          <w:bCs/>
          <w:color w:val="auto"/>
        </w:rPr>
        <w:t>2024</w:t>
      </w:r>
      <w:r w:rsidRPr="00795EA6">
        <w:rPr>
          <w:rFonts w:ascii="Times New Roman" w:eastAsia="宋体" w:hAnsi="Times New Roman" w:hint="eastAsia"/>
          <w:bCs/>
          <w:color w:val="auto"/>
        </w:rPr>
        <w:t>年版）。</w:t>
      </w:r>
    </w:p>
    <w:p w14:paraId="20284085" w14:textId="77777777" w:rsidR="00FE1C4C" w:rsidRPr="00795EA6" w:rsidRDefault="00FE1C4C" w:rsidP="00FE1C4C">
      <w:pPr>
        <w:spacing w:beforeLines="50" w:before="156" w:afterLines="50" w:after="156" w:line="360" w:lineRule="auto"/>
        <w:jc w:val="center"/>
        <w:outlineLvl w:val="1"/>
        <w:rPr>
          <w:rFonts w:ascii="Times New Roman" w:eastAsia="黑体" w:hAnsi="Times New Roman"/>
        </w:rPr>
      </w:pPr>
      <w:r w:rsidRPr="00795EA6">
        <w:rPr>
          <w:rFonts w:ascii="Times New Roman" w:eastAsia="黑体" w:hAnsi="Times New Roman" w:hint="eastAsia"/>
        </w:rPr>
        <w:t>9</w:t>
      </w:r>
      <w:r w:rsidRPr="00795EA6">
        <w:rPr>
          <w:rFonts w:ascii="Times New Roman" w:eastAsia="黑体" w:hAnsi="Times New Roman"/>
        </w:rPr>
        <w:t xml:space="preserve">.4 </w:t>
      </w:r>
      <w:r w:rsidRPr="00795EA6">
        <w:rPr>
          <w:rFonts w:ascii="Times New Roman" w:eastAsia="黑体" w:hAnsi="Times New Roman" w:hint="eastAsia"/>
        </w:rPr>
        <w:t>消防</w:t>
      </w:r>
    </w:p>
    <w:p w14:paraId="433FEEFB" w14:textId="77777777" w:rsidR="00FE1C4C" w:rsidRPr="00795EA6" w:rsidRDefault="00FE1C4C" w:rsidP="00FE1C4C">
      <w:pPr>
        <w:pStyle w:val="a9"/>
        <w:rPr>
          <w:rFonts w:ascii="Times New Roman" w:eastAsia="宋体" w:hAnsi="Times New Roman"/>
          <w:b/>
          <w:color w:val="auto"/>
        </w:rPr>
      </w:pPr>
      <w:r w:rsidRPr="00795EA6">
        <w:rPr>
          <w:rFonts w:ascii="Times New Roman" w:eastAsia="宋体" w:hAnsi="Times New Roman"/>
          <w:b/>
          <w:color w:val="auto"/>
        </w:rPr>
        <w:t>9.</w:t>
      </w:r>
      <w:r w:rsidRPr="00795EA6">
        <w:rPr>
          <w:rFonts w:ascii="Times New Roman" w:eastAsia="宋体" w:hAnsi="Times New Roman" w:hint="eastAsia"/>
          <w:b/>
          <w:color w:val="auto"/>
        </w:rPr>
        <w:t>4</w:t>
      </w:r>
      <w:r w:rsidRPr="00795EA6">
        <w:rPr>
          <w:rFonts w:ascii="Times New Roman" w:eastAsia="宋体" w:hAnsi="Times New Roman"/>
          <w:b/>
          <w:color w:val="auto"/>
        </w:rPr>
        <w:t>.1</w:t>
      </w:r>
      <w:r w:rsidRPr="00795EA6">
        <w:rPr>
          <w:rFonts w:ascii="Times New Roman" w:eastAsia="宋体" w:hAnsi="Times New Roman" w:hint="eastAsia"/>
          <w:b/>
          <w:color w:val="auto"/>
        </w:rPr>
        <w:t xml:space="preserve">  </w:t>
      </w:r>
      <w:r w:rsidRPr="00795EA6">
        <w:rPr>
          <w:rFonts w:ascii="Times New Roman" w:eastAsia="宋体" w:hAnsi="Times New Roman" w:hint="eastAsia"/>
          <w:bCs/>
          <w:color w:val="auto"/>
        </w:rPr>
        <w:t>本条依据《住宅设计规范》</w:t>
      </w:r>
      <w:r w:rsidRPr="00795EA6">
        <w:rPr>
          <w:rFonts w:ascii="Times New Roman" w:eastAsia="宋体" w:hAnsi="Times New Roman" w:hint="eastAsia"/>
          <w:bCs/>
          <w:color w:val="auto"/>
        </w:rPr>
        <w:t>GB 50096-2011</w:t>
      </w:r>
      <w:r w:rsidRPr="00795EA6">
        <w:rPr>
          <w:rFonts w:ascii="Times New Roman" w:eastAsia="宋体" w:hAnsi="Times New Roman" w:hint="eastAsia"/>
          <w:bCs/>
          <w:color w:val="auto"/>
        </w:rPr>
        <w:t>。</w:t>
      </w:r>
    </w:p>
    <w:p w14:paraId="06BFE3A9" w14:textId="77777777" w:rsidR="00FE1C4C" w:rsidRPr="00795EA6" w:rsidRDefault="00FE1C4C" w:rsidP="00FE1C4C">
      <w:pPr>
        <w:pStyle w:val="a9"/>
        <w:rPr>
          <w:rFonts w:ascii="Times New Roman" w:eastAsia="宋体" w:hAnsi="Times New Roman"/>
          <w:b/>
          <w:color w:val="auto"/>
        </w:rPr>
      </w:pPr>
      <w:r w:rsidRPr="00795EA6">
        <w:rPr>
          <w:rFonts w:ascii="Times New Roman" w:eastAsia="宋体" w:hAnsi="Times New Roman"/>
          <w:b/>
          <w:color w:val="auto"/>
        </w:rPr>
        <w:t>9.</w:t>
      </w:r>
      <w:r w:rsidRPr="00795EA6">
        <w:rPr>
          <w:rFonts w:ascii="Times New Roman" w:eastAsia="宋体" w:hAnsi="Times New Roman" w:hint="eastAsia"/>
          <w:b/>
          <w:color w:val="auto"/>
        </w:rPr>
        <w:t>4</w:t>
      </w:r>
      <w:r w:rsidRPr="00795EA6">
        <w:rPr>
          <w:rFonts w:ascii="Times New Roman" w:eastAsia="宋体" w:hAnsi="Times New Roman"/>
          <w:b/>
          <w:color w:val="auto"/>
        </w:rPr>
        <w:t>.</w:t>
      </w:r>
      <w:r w:rsidRPr="00795EA6">
        <w:rPr>
          <w:rFonts w:ascii="Times New Roman" w:eastAsia="宋体" w:hAnsi="Times New Roman" w:hint="eastAsia"/>
          <w:b/>
          <w:color w:val="auto"/>
        </w:rPr>
        <w:t xml:space="preserve">2  </w:t>
      </w:r>
      <w:r w:rsidRPr="00795EA6">
        <w:rPr>
          <w:rFonts w:ascii="Times New Roman" w:eastAsia="宋体" w:hAnsi="Times New Roman" w:hint="eastAsia"/>
          <w:bCs/>
          <w:color w:val="auto"/>
        </w:rPr>
        <w:t>本条依据《消防设施通用规范》</w:t>
      </w:r>
      <w:r w:rsidRPr="00795EA6">
        <w:rPr>
          <w:rFonts w:ascii="Times New Roman" w:eastAsia="宋体" w:hAnsi="Times New Roman" w:hint="eastAsia"/>
          <w:bCs/>
          <w:color w:val="auto"/>
        </w:rPr>
        <w:t>GB 55036-2023</w:t>
      </w:r>
      <w:r w:rsidRPr="00795EA6">
        <w:rPr>
          <w:rFonts w:ascii="Times New Roman" w:eastAsia="宋体" w:hAnsi="Times New Roman" w:hint="eastAsia"/>
          <w:bCs/>
          <w:color w:val="auto"/>
        </w:rPr>
        <w:t>、《建筑防火通用规范》</w:t>
      </w:r>
      <w:r w:rsidRPr="00795EA6">
        <w:rPr>
          <w:rFonts w:ascii="Times New Roman" w:eastAsia="宋体" w:hAnsi="Times New Roman" w:hint="eastAsia"/>
          <w:bCs/>
          <w:color w:val="auto"/>
        </w:rPr>
        <w:t>GB 55037-2022</w:t>
      </w:r>
      <w:r w:rsidRPr="00795EA6">
        <w:rPr>
          <w:rFonts w:ascii="Times New Roman" w:eastAsia="宋体" w:hAnsi="Times New Roman" w:hint="eastAsia"/>
          <w:bCs/>
          <w:color w:val="auto"/>
        </w:rPr>
        <w:t>、《建筑设计防火规范》</w:t>
      </w:r>
      <w:r w:rsidRPr="00795EA6">
        <w:rPr>
          <w:rFonts w:ascii="Times New Roman" w:eastAsia="宋体" w:hAnsi="Times New Roman" w:hint="eastAsia"/>
          <w:bCs/>
          <w:color w:val="auto"/>
        </w:rPr>
        <w:t>GB 50016-2014</w:t>
      </w:r>
      <w:r w:rsidRPr="00795EA6">
        <w:rPr>
          <w:rFonts w:ascii="Times New Roman" w:eastAsia="宋体" w:hAnsi="Times New Roman" w:hint="eastAsia"/>
          <w:bCs/>
          <w:color w:val="auto"/>
        </w:rPr>
        <w:t>（</w:t>
      </w:r>
      <w:r w:rsidRPr="00795EA6">
        <w:rPr>
          <w:rFonts w:ascii="Times New Roman" w:eastAsia="宋体" w:hAnsi="Times New Roman" w:hint="eastAsia"/>
          <w:bCs/>
          <w:color w:val="auto"/>
        </w:rPr>
        <w:t>2018</w:t>
      </w:r>
      <w:r w:rsidRPr="00795EA6">
        <w:rPr>
          <w:rFonts w:ascii="Times New Roman" w:eastAsia="宋体" w:hAnsi="Times New Roman" w:hint="eastAsia"/>
          <w:bCs/>
          <w:color w:val="auto"/>
        </w:rPr>
        <w:t>年版）、《电动汽车分散充电设施工程技术标准》</w:t>
      </w:r>
      <w:r w:rsidRPr="00795EA6">
        <w:rPr>
          <w:rFonts w:ascii="Times New Roman" w:eastAsia="宋体" w:hAnsi="Times New Roman" w:hint="eastAsia"/>
          <w:bCs/>
          <w:color w:val="auto"/>
        </w:rPr>
        <w:t>GB/T 51313-2018</w:t>
      </w:r>
      <w:r w:rsidRPr="00795EA6">
        <w:rPr>
          <w:rFonts w:ascii="Times New Roman" w:eastAsia="宋体" w:hAnsi="Times New Roman" w:hint="eastAsia"/>
          <w:bCs/>
          <w:color w:val="auto"/>
        </w:rPr>
        <w:t>。</w:t>
      </w:r>
    </w:p>
    <w:p w14:paraId="0A8D8105" w14:textId="77777777" w:rsidR="00FE1C4C" w:rsidRPr="00795EA6" w:rsidRDefault="00FE1C4C" w:rsidP="00FE1C4C">
      <w:pPr>
        <w:pStyle w:val="a9"/>
        <w:rPr>
          <w:rFonts w:ascii="Times New Roman" w:eastAsia="宋体" w:hAnsi="Times New Roman"/>
          <w:b/>
          <w:color w:val="auto"/>
        </w:rPr>
      </w:pPr>
      <w:r w:rsidRPr="00795EA6">
        <w:rPr>
          <w:rFonts w:ascii="Times New Roman" w:eastAsia="宋体" w:hAnsi="Times New Roman"/>
          <w:b/>
          <w:color w:val="auto"/>
        </w:rPr>
        <w:t>9.</w:t>
      </w:r>
      <w:r w:rsidRPr="00795EA6">
        <w:rPr>
          <w:rFonts w:ascii="Times New Roman" w:eastAsia="宋体" w:hAnsi="Times New Roman" w:hint="eastAsia"/>
          <w:b/>
          <w:color w:val="auto"/>
        </w:rPr>
        <w:t xml:space="preserve">4.3  </w:t>
      </w:r>
      <w:r w:rsidRPr="00795EA6">
        <w:rPr>
          <w:rFonts w:ascii="Times New Roman" w:eastAsia="宋体" w:hAnsi="Times New Roman" w:hint="eastAsia"/>
          <w:bCs/>
          <w:color w:val="auto"/>
        </w:rPr>
        <w:t>本条依据《消防设施通用规范》</w:t>
      </w:r>
      <w:r w:rsidRPr="00795EA6">
        <w:rPr>
          <w:rFonts w:ascii="Times New Roman" w:eastAsia="宋体" w:hAnsi="Times New Roman" w:hint="eastAsia"/>
          <w:bCs/>
          <w:color w:val="auto"/>
        </w:rPr>
        <w:t>GB 55036-2023</w:t>
      </w:r>
      <w:r w:rsidRPr="00795EA6">
        <w:rPr>
          <w:rFonts w:ascii="Times New Roman" w:eastAsia="宋体" w:hAnsi="Times New Roman" w:hint="eastAsia"/>
          <w:bCs/>
          <w:color w:val="auto"/>
        </w:rPr>
        <w:t>、《建筑防火通用规范》</w:t>
      </w:r>
      <w:r w:rsidRPr="00795EA6">
        <w:rPr>
          <w:rFonts w:ascii="Times New Roman" w:eastAsia="宋体" w:hAnsi="Times New Roman" w:hint="eastAsia"/>
          <w:bCs/>
          <w:color w:val="auto"/>
        </w:rPr>
        <w:t>GB 55037-2022</w:t>
      </w:r>
      <w:r w:rsidRPr="00795EA6">
        <w:rPr>
          <w:rFonts w:ascii="Times New Roman" w:eastAsia="宋体" w:hAnsi="Times New Roman" w:hint="eastAsia"/>
          <w:bCs/>
          <w:color w:val="auto"/>
        </w:rPr>
        <w:t>、《建筑设计防火规范》</w:t>
      </w:r>
      <w:r w:rsidRPr="00795EA6">
        <w:rPr>
          <w:rFonts w:ascii="Times New Roman" w:eastAsia="宋体" w:hAnsi="Times New Roman" w:hint="eastAsia"/>
          <w:bCs/>
          <w:color w:val="auto"/>
        </w:rPr>
        <w:t>GB 50016-2014</w:t>
      </w:r>
      <w:r w:rsidRPr="00795EA6">
        <w:rPr>
          <w:rFonts w:ascii="Times New Roman" w:eastAsia="宋体" w:hAnsi="Times New Roman" w:hint="eastAsia"/>
          <w:bCs/>
          <w:color w:val="auto"/>
        </w:rPr>
        <w:t>（</w:t>
      </w:r>
      <w:r w:rsidRPr="00795EA6">
        <w:rPr>
          <w:rFonts w:ascii="Times New Roman" w:eastAsia="宋体" w:hAnsi="Times New Roman" w:hint="eastAsia"/>
          <w:bCs/>
          <w:color w:val="auto"/>
        </w:rPr>
        <w:t>2018</w:t>
      </w:r>
      <w:r w:rsidRPr="00795EA6">
        <w:rPr>
          <w:rFonts w:ascii="Times New Roman" w:eastAsia="宋体" w:hAnsi="Times New Roman" w:hint="eastAsia"/>
          <w:bCs/>
          <w:color w:val="auto"/>
        </w:rPr>
        <w:t>年版）、《建筑灭火器配置设计规范》</w:t>
      </w:r>
      <w:r w:rsidRPr="00795EA6">
        <w:rPr>
          <w:rFonts w:ascii="Times New Roman" w:eastAsia="宋体" w:hAnsi="Times New Roman" w:hint="eastAsia"/>
          <w:bCs/>
          <w:color w:val="auto"/>
        </w:rPr>
        <w:t>GB 50140-2005</w:t>
      </w:r>
      <w:r w:rsidRPr="00795EA6">
        <w:rPr>
          <w:rFonts w:ascii="Times New Roman" w:eastAsia="宋体" w:hAnsi="Times New Roman" w:hint="eastAsia"/>
          <w:bCs/>
          <w:color w:val="auto"/>
        </w:rPr>
        <w:t>。</w:t>
      </w:r>
    </w:p>
    <w:p w14:paraId="719B6040" w14:textId="77777777" w:rsidR="00FE1C4C" w:rsidRPr="00795EA6" w:rsidRDefault="00FE1C4C" w:rsidP="00FE1C4C">
      <w:pPr>
        <w:pStyle w:val="a9"/>
        <w:rPr>
          <w:rFonts w:ascii="Times New Roman" w:eastAsia="宋体" w:hAnsi="Times New Roman"/>
          <w:b/>
          <w:color w:val="auto"/>
        </w:rPr>
      </w:pPr>
      <w:r w:rsidRPr="00795EA6">
        <w:rPr>
          <w:rFonts w:ascii="Times New Roman" w:eastAsia="宋体" w:hAnsi="Times New Roman"/>
          <w:b/>
          <w:color w:val="auto"/>
        </w:rPr>
        <w:t>9.</w:t>
      </w:r>
      <w:r w:rsidRPr="00795EA6">
        <w:rPr>
          <w:rFonts w:ascii="Times New Roman" w:eastAsia="宋体" w:hAnsi="Times New Roman" w:hint="eastAsia"/>
          <w:b/>
          <w:color w:val="auto"/>
        </w:rPr>
        <w:t xml:space="preserve">4.4  </w:t>
      </w:r>
      <w:r w:rsidRPr="00795EA6">
        <w:rPr>
          <w:rFonts w:ascii="Times New Roman" w:eastAsia="宋体" w:hAnsi="Times New Roman" w:hint="eastAsia"/>
          <w:bCs/>
          <w:color w:val="auto"/>
        </w:rPr>
        <w:t>本条依据《消防设施通用规范》</w:t>
      </w:r>
      <w:r w:rsidRPr="00795EA6">
        <w:rPr>
          <w:rFonts w:ascii="Times New Roman" w:eastAsia="宋体" w:hAnsi="Times New Roman" w:hint="eastAsia"/>
          <w:bCs/>
          <w:color w:val="auto"/>
        </w:rPr>
        <w:t>GB 55036-2023</w:t>
      </w:r>
      <w:r w:rsidRPr="00795EA6">
        <w:rPr>
          <w:rFonts w:ascii="Times New Roman" w:eastAsia="宋体" w:hAnsi="Times New Roman" w:hint="eastAsia"/>
          <w:bCs/>
          <w:color w:val="auto"/>
        </w:rPr>
        <w:t>、《建筑防火通用规范》</w:t>
      </w:r>
      <w:r w:rsidRPr="00795EA6">
        <w:rPr>
          <w:rFonts w:ascii="Times New Roman" w:eastAsia="宋体" w:hAnsi="Times New Roman" w:hint="eastAsia"/>
          <w:bCs/>
          <w:color w:val="auto"/>
        </w:rPr>
        <w:t>GB 55037-2022</w:t>
      </w:r>
      <w:r w:rsidRPr="00795EA6">
        <w:rPr>
          <w:rFonts w:ascii="Times New Roman" w:eastAsia="宋体" w:hAnsi="Times New Roman" w:hint="eastAsia"/>
          <w:bCs/>
          <w:color w:val="auto"/>
        </w:rPr>
        <w:t>、《建筑设计防火规范》</w:t>
      </w:r>
      <w:r w:rsidRPr="00795EA6">
        <w:rPr>
          <w:rFonts w:ascii="Times New Roman" w:eastAsia="宋体" w:hAnsi="Times New Roman" w:hint="eastAsia"/>
          <w:bCs/>
          <w:color w:val="auto"/>
        </w:rPr>
        <w:t>GB 50016-2014</w:t>
      </w:r>
      <w:r w:rsidRPr="00795EA6">
        <w:rPr>
          <w:rFonts w:ascii="Times New Roman" w:eastAsia="宋体" w:hAnsi="Times New Roman" w:hint="eastAsia"/>
          <w:bCs/>
          <w:color w:val="auto"/>
        </w:rPr>
        <w:t>（</w:t>
      </w:r>
      <w:r w:rsidRPr="00795EA6">
        <w:rPr>
          <w:rFonts w:ascii="Times New Roman" w:eastAsia="宋体" w:hAnsi="Times New Roman" w:hint="eastAsia"/>
          <w:bCs/>
          <w:color w:val="auto"/>
        </w:rPr>
        <w:t>2018</w:t>
      </w:r>
      <w:r w:rsidRPr="00795EA6">
        <w:rPr>
          <w:rFonts w:ascii="Times New Roman" w:eastAsia="宋体" w:hAnsi="Times New Roman" w:hint="eastAsia"/>
          <w:bCs/>
          <w:color w:val="auto"/>
        </w:rPr>
        <w:t>年版）。</w:t>
      </w:r>
    </w:p>
    <w:p w14:paraId="70C8635E" w14:textId="77777777" w:rsidR="00030148" w:rsidRPr="00795EA6" w:rsidRDefault="00030148">
      <w:pPr>
        <w:widowControl/>
        <w:jc w:val="left"/>
        <w:rPr>
          <w:rFonts w:ascii="Times New Roman" w:hAnsi="Times New Roman"/>
        </w:rPr>
      </w:pPr>
    </w:p>
    <w:p w14:paraId="5299118C" w14:textId="77777777" w:rsidR="002A3DF6" w:rsidRPr="00795EA6" w:rsidRDefault="002A3DF6" w:rsidP="00795EA6">
      <w:pPr>
        <w:pStyle w:val="a7"/>
        <w:numPr>
          <w:ilvl w:val="0"/>
          <w:numId w:val="3"/>
        </w:numPr>
        <w:ind w:firstLineChars="0"/>
        <w:jc w:val="center"/>
        <w:rPr>
          <w:b/>
          <w:sz w:val="30"/>
          <w:szCs w:val="30"/>
        </w:rPr>
      </w:pPr>
      <w:bookmarkStart w:id="25" w:name="_Toc181092595"/>
      <w:r w:rsidRPr="00795EA6">
        <w:rPr>
          <w:rFonts w:hint="eastAsia"/>
          <w:b/>
          <w:sz w:val="30"/>
          <w:szCs w:val="30"/>
        </w:rPr>
        <w:t>暖通空调</w:t>
      </w:r>
      <w:bookmarkEnd w:id="25"/>
    </w:p>
    <w:p w14:paraId="55430033" w14:textId="77777777" w:rsidR="002A3DF6" w:rsidRPr="00795EA6" w:rsidRDefault="002A3DF6" w:rsidP="002A3DF6">
      <w:pPr>
        <w:spacing w:beforeLines="50" w:before="156" w:afterLines="50" w:after="156" w:line="360" w:lineRule="auto"/>
        <w:jc w:val="center"/>
        <w:outlineLvl w:val="1"/>
        <w:rPr>
          <w:rFonts w:ascii="Times New Roman" w:eastAsia="黑体" w:hAnsi="Times New Roman"/>
        </w:rPr>
      </w:pPr>
      <w:bookmarkStart w:id="26" w:name="_Toc181092596"/>
      <w:r w:rsidRPr="00795EA6">
        <w:rPr>
          <w:rFonts w:ascii="Times New Roman" w:eastAsia="黑体" w:hAnsi="Times New Roman" w:hint="eastAsia"/>
        </w:rPr>
        <w:t>10</w:t>
      </w:r>
      <w:r w:rsidRPr="00795EA6">
        <w:rPr>
          <w:rFonts w:ascii="Times New Roman" w:eastAsia="黑体" w:hAnsi="Times New Roman"/>
        </w:rPr>
        <w:t xml:space="preserve">.1 </w:t>
      </w:r>
      <w:r w:rsidRPr="00795EA6">
        <w:rPr>
          <w:rFonts w:ascii="Times New Roman" w:eastAsia="黑体" w:hAnsi="Times New Roman" w:hint="eastAsia"/>
        </w:rPr>
        <w:t>供暖</w:t>
      </w:r>
      <w:bookmarkEnd w:id="26"/>
    </w:p>
    <w:p w14:paraId="066B844A" w14:textId="77777777" w:rsidR="002A3DF6" w:rsidRPr="00795EA6" w:rsidRDefault="002A3DF6" w:rsidP="002A3DF6">
      <w:pPr>
        <w:pStyle w:val="a7"/>
        <w:ind w:firstLineChars="0" w:firstLine="0"/>
        <w:contextualSpacing/>
        <w:jc w:val="left"/>
      </w:pPr>
      <w:r w:rsidRPr="00795EA6">
        <w:rPr>
          <w:b/>
        </w:rPr>
        <w:t xml:space="preserve">10.1.1  </w:t>
      </w:r>
      <w:r w:rsidRPr="00795EA6">
        <w:t>居住建筑的供热供暖能耗占我国建筑能耗的主要部分。当前我国北方地区大力推进清洁供暖，大力减少温室气体排放，进一步明显降低细颗粒物</w:t>
      </w:r>
      <w:r w:rsidRPr="00795EA6">
        <w:t>(PM2.5)</w:t>
      </w:r>
      <w:r w:rsidRPr="00795EA6">
        <w:t>浓度。清洁供暖是指利用天然气、电、地热、生物质、太阳能、工业余</w:t>
      </w:r>
      <w:r w:rsidRPr="00795EA6">
        <w:lastRenderedPageBreak/>
        <w:t>热、清洁化燃煤</w:t>
      </w:r>
      <w:r w:rsidRPr="00795EA6">
        <w:t>(</w:t>
      </w:r>
      <w:r w:rsidRPr="00795EA6">
        <w:t>超低排放</w:t>
      </w:r>
      <w:r w:rsidRPr="00795EA6">
        <w:t>)</w:t>
      </w:r>
      <w:r w:rsidRPr="00795EA6">
        <w:t>、核能等清洁化能源，通过高效用能系统实现低排放、低能耗的取暖方式，包含以降低污染物排放和能源消耗为目标的取暖全过程，涉及清洁热源、高效输配管网</w:t>
      </w:r>
      <w:r w:rsidRPr="00795EA6">
        <w:t>(</w:t>
      </w:r>
      <w:r w:rsidRPr="00795EA6">
        <w:t>热网</w:t>
      </w:r>
      <w:r w:rsidRPr="00795EA6">
        <w:t>)</w:t>
      </w:r>
      <w:r w:rsidRPr="00795EA6">
        <w:t>、节能建筑</w:t>
      </w:r>
      <w:r w:rsidRPr="00795EA6">
        <w:t>(</w:t>
      </w:r>
      <w:proofErr w:type="gramStart"/>
      <w:r w:rsidRPr="00795EA6">
        <w:t>热用户</w:t>
      </w:r>
      <w:proofErr w:type="gramEnd"/>
      <w:r w:rsidRPr="00795EA6">
        <w:t>)</w:t>
      </w:r>
      <w:r w:rsidRPr="00795EA6">
        <w:t>等环节。</w:t>
      </w:r>
      <w:r w:rsidRPr="00795EA6">
        <w:rPr>
          <w:rFonts w:hint="eastAsia"/>
        </w:rPr>
        <w:t>本条依据行业标准《严寒和寒冷地区居住建筑节能设计标准》</w:t>
      </w:r>
      <w:r w:rsidRPr="00795EA6">
        <w:rPr>
          <w:rFonts w:hint="eastAsia"/>
        </w:rPr>
        <w:t>JGJ 26-2018</w:t>
      </w:r>
      <w:r w:rsidRPr="00795EA6">
        <w:rPr>
          <w:rFonts w:hint="eastAsia"/>
        </w:rPr>
        <w:t>。</w:t>
      </w:r>
    </w:p>
    <w:p w14:paraId="65BEC39A" w14:textId="77777777" w:rsidR="002A3DF6" w:rsidRPr="00795EA6" w:rsidRDefault="002A3DF6" w:rsidP="002A3DF6">
      <w:pPr>
        <w:pStyle w:val="a7"/>
        <w:ind w:firstLineChars="0" w:firstLine="0"/>
        <w:contextualSpacing/>
        <w:jc w:val="left"/>
      </w:pPr>
      <w:r w:rsidRPr="00795EA6">
        <w:rPr>
          <w:b/>
        </w:rPr>
        <w:t xml:space="preserve">10.1.2  </w:t>
      </w:r>
      <w:r w:rsidRPr="00795EA6">
        <w:t>供热系统水力不平衡的现象目前依然很严重，而水力不平衡是造成供热能耗较高的主要原因之一。同时，水力平衡又是保证其他节能措施能够可靠实施的前提，因此对系统节能而言，首先应做到水力平衡，而且必须强制要求系统达到水力平衡。</w:t>
      </w:r>
      <w:r w:rsidRPr="00795EA6">
        <w:rPr>
          <w:rFonts w:hint="eastAsia"/>
        </w:rPr>
        <w:t>本条依据国家标准《</w:t>
      </w:r>
      <w:hyperlink r:id="rId10" w:tgtFrame="https://ebook.chinabuilding.com.cn/zbooklib/_blank" w:history="1">
        <w:r w:rsidRPr="00795EA6">
          <w:rPr>
            <w:rFonts w:hint="eastAsia"/>
          </w:rPr>
          <w:t>建筑节能与可再生能源利用通用规范</w:t>
        </w:r>
      </w:hyperlink>
      <w:r w:rsidRPr="00795EA6">
        <w:rPr>
          <w:rFonts w:hint="eastAsia"/>
        </w:rPr>
        <w:t>》</w:t>
      </w:r>
      <w:hyperlink r:id="rId11" w:tgtFrame="https://ebook.chinabuilding.com.cn/zbooklib/_blank" w:history="1">
        <w:r w:rsidRPr="00795EA6">
          <w:rPr>
            <w:rFonts w:hint="eastAsia"/>
          </w:rPr>
          <w:t>GB 55015-2021</w:t>
        </w:r>
      </w:hyperlink>
      <w:r w:rsidRPr="00795EA6">
        <w:rPr>
          <w:rFonts w:hint="eastAsia"/>
        </w:rPr>
        <w:t>。</w:t>
      </w:r>
    </w:p>
    <w:p w14:paraId="6262D80A" w14:textId="77777777" w:rsidR="002A3DF6" w:rsidRPr="00795EA6" w:rsidRDefault="002A3DF6" w:rsidP="002A3DF6">
      <w:pPr>
        <w:pStyle w:val="a7"/>
        <w:ind w:firstLineChars="0" w:firstLine="0"/>
        <w:contextualSpacing/>
        <w:jc w:val="left"/>
      </w:pPr>
      <w:r w:rsidRPr="00795EA6">
        <w:rPr>
          <w:b/>
        </w:rPr>
        <w:t xml:space="preserve">10.1.3  </w:t>
      </w:r>
      <w:r w:rsidRPr="00795EA6">
        <w:t>设置供热量控制装置的主要目的是对供热系统进行总体调节，使供</w:t>
      </w:r>
    </w:p>
    <w:p w14:paraId="0506E375" w14:textId="77777777" w:rsidR="002A3DF6" w:rsidRPr="00795EA6" w:rsidRDefault="002A3DF6" w:rsidP="002A3DF6">
      <w:pPr>
        <w:pStyle w:val="a7"/>
        <w:ind w:firstLineChars="0" w:firstLine="0"/>
        <w:contextualSpacing/>
        <w:jc w:val="left"/>
      </w:pPr>
      <w:r w:rsidRPr="00795EA6">
        <w:t>水水温或流量等参数在保持室内温度的前提下，随室外空气温度的变化进行调整，始终保持锅炉房或换热机房的供热量与建筑物的需热量基本一致，实现按需供热，达到最佳的运行效率和最稳定的供热质量。</w:t>
      </w:r>
      <w:r w:rsidRPr="00795EA6">
        <w:rPr>
          <w:rFonts w:hint="eastAsia"/>
        </w:rPr>
        <w:t>本条依据国家标准《</w:t>
      </w:r>
      <w:hyperlink r:id="rId12" w:tgtFrame="https://ebook.chinabuilding.com.cn/zbooklib/_blank" w:history="1">
        <w:r w:rsidRPr="00795EA6">
          <w:rPr>
            <w:rFonts w:hint="eastAsia"/>
          </w:rPr>
          <w:t>建筑节能与可再生能源利用通用规范</w:t>
        </w:r>
      </w:hyperlink>
      <w:r w:rsidRPr="00795EA6">
        <w:rPr>
          <w:rFonts w:hint="eastAsia"/>
        </w:rPr>
        <w:t>》</w:t>
      </w:r>
      <w:hyperlink r:id="rId13" w:tgtFrame="https://ebook.chinabuilding.com.cn/zbooklib/_blank" w:history="1">
        <w:r w:rsidRPr="00795EA6">
          <w:rPr>
            <w:rFonts w:hint="eastAsia"/>
          </w:rPr>
          <w:t>GB 55015-2021</w:t>
        </w:r>
      </w:hyperlink>
      <w:r w:rsidRPr="00795EA6">
        <w:rPr>
          <w:rFonts w:hint="eastAsia"/>
        </w:rPr>
        <w:t>。</w:t>
      </w:r>
    </w:p>
    <w:p w14:paraId="7450C196" w14:textId="77777777" w:rsidR="002A3DF6" w:rsidRPr="00795EA6" w:rsidRDefault="002A3DF6" w:rsidP="002A3DF6">
      <w:pPr>
        <w:pStyle w:val="a7"/>
        <w:ind w:firstLineChars="0" w:firstLine="0"/>
        <w:contextualSpacing/>
        <w:jc w:val="left"/>
        <w:rPr>
          <w:bCs/>
        </w:rPr>
      </w:pPr>
      <w:r w:rsidRPr="00795EA6">
        <w:rPr>
          <w:b/>
        </w:rPr>
        <w:t xml:space="preserve">10.1.4  </w:t>
      </w:r>
      <w:r w:rsidRPr="00795EA6">
        <w:t>对散热器和辐射供暖系统均要求能够根据室温设定值自动调节。对于散热器和地面辐射供暖系统，主要是设置自力式恒温阀、电热阀、电动通断阀等。散热器恒温控制阀具有感受室内温度变化并根据设定的室内温度对系统流量进行自力式调节的特性，有效利用室内自由热从而达到节省室内供热量的目的。</w:t>
      </w:r>
      <w:r w:rsidRPr="00795EA6">
        <w:rPr>
          <w:rFonts w:hint="eastAsia"/>
        </w:rPr>
        <w:t>本条依据国家标准《</w:t>
      </w:r>
      <w:hyperlink r:id="rId14" w:tgtFrame="https://ebook.chinabuilding.com.cn/zbooklib/_blank" w:history="1">
        <w:r w:rsidRPr="00795EA6">
          <w:rPr>
            <w:rFonts w:hint="eastAsia"/>
          </w:rPr>
          <w:t>建筑节能与可再生能源利用通用规范</w:t>
        </w:r>
      </w:hyperlink>
      <w:r w:rsidRPr="00795EA6">
        <w:rPr>
          <w:rFonts w:hint="eastAsia"/>
        </w:rPr>
        <w:t>》</w:t>
      </w:r>
      <w:hyperlink r:id="rId15" w:tgtFrame="https://ebook.chinabuilding.com.cn/zbooklib/_blank" w:history="1">
        <w:r w:rsidRPr="00795EA6">
          <w:rPr>
            <w:rFonts w:hint="eastAsia"/>
          </w:rPr>
          <w:t>GB 55015-2021</w:t>
        </w:r>
      </w:hyperlink>
      <w:r w:rsidRPr="00795EA6">
        <w:rPr>
          <w:rFonts w:hint="eastAsia"/>
        </w:rPr>
        <w:t>。</w:t>
      </w:r>
    </w:p>
    <w:p w14:paraId="591F9FA3" w14:textId="77777777" w:rsidR="002A3DF6" w:rsidRPr="00795EA6" w:rsidRDefault="002A3DF6" w:rsidP="002A3DF6">
      <w:pPr>
        <w:pStyle w:val="a7"/>
        <w:ind w:firstLineChars="0" w:firstLine="0"/>
        <w:contextualSpacing/>
        <w:jc w:val="left"/>
        <w:rPr>
          <w:bCs/>
        </w:rPr>
      </w:pPr>
      <w:r w:rsidRPr="00795EA6">
        <w:rPr>
          <w:b/>
        </w:rPr>
        <w:t xml:space="preserve">10.1.5  </w:t>
      </w:r>
      <w:r w:rsidRPr="00795EA6">
        <w:t>基于使热媒保持一定参数，节能和防冻等因素，室内供暖管道须保温。根据国家新的节能政策，对每米管道保温后的允许热耗、保温材料的导热系数及保温厚度相对以及保护</w:t>
      </w:r>
      <w:proofErr w:type="gramStart"/>
      <w:r w:rsidRPr="00795EA6">
        <w:t>壳做法</w:t>
      </w:r>
      <w:proofErr w:type="gramEnd"/>
      <w:r w:rsidRPr="00795EA6">
        <w:t>等都必须在原有基础上加以改善和提高，推荐采用成品保温，提高保温性能和绿色性能。</w:t>
      </w:r>
      <w:r w:rsidRPr="00795EA6">
        <w:rPr>
          <w:rFonts w:hint="eastAsia"/>
        </w:rPr>
        <w:t>本条依据</w:t>
      </w:r>
      <w:r w:rsidRPr="00795EA6">
        <w:rPr>
          <w:rFonts w:ascii="宋体" w:hAnsi="宋体" w:cs="宋体" w:hint="eastAsia"/>
        </w:rPr>
        <w:t>国家</w:t>
      </w:r>
      <w:r w:rsidRPr="00795EA6">
        <w:rPr>
          <w:rFonts w:hint="eastAsia"/>
        </w:rPr>
        <w:t>标准《</w:t>
      </w:r>
      <w:hyperlink r:id="rId16" w:tgtFrame="https://ebook.chinabuilding.com.cn/zbooklib/_blank" w:history="1">
        <w:r w:rsidRPr="00795EA6">
          <w:rPr>
            <w:rFonts w:hint="eastAsia"/>
          </w:rPr>
          <w:t>民用建筑供暖通风与空气调节设计规范</w:t>
        </w:r>
      </w:hyperlink>
      <w:r w:rsidRPr="00795EA6">
        <w:rPr>
          <w:rFonts w:hint="eastAsia"/>
        </w:rPr>
        <w:t>》</w:t>
      </w:r>
      <w:r w:rsidRPr="00795EA6">
        <w:rPr>
          <w:rFonts w:hint="eastAsia"/>
        </w:rPr>
        <w:t>GB 50736-2012</w:t>
      </w:r>
      <w:r w:rsidRPr="00795EA6">
        <w:rPr>
          <w:rFonts w:hint="eastAsia"/>
        </w:rPr>
        <w:t>。</w:t>
      </w:r>
    </w:p>
    <w:p w14:paraId="2D3C0BB4" w14:textId="77777777" w:rsidR="002A3DF6" w:rsidRPr="00795EA6" w:rsidRDefault="002A3DF6" w:rsidP="002A3DF6">
      <w:pPr>
        <w:pStyle w:val="a7"/>
        <w:ind w:firstLineChars="0" w:firstLine="0"/>
        <w:contextualSpacing/>
        <w:jc w:val="left"/>
      </w:pPr>
      <w:r w:rsidRPr="00795EA6">
        <w:rPr>
          <w:b/>
        </w:rPr>
        <w:t xml:space="preserve">10.1.6  </w:t>
      </w:r>
      <w:r w:rsidRPr="00795EA6">
        <w:t>在供暖干管和立管上设置调节装置是为系统的调节和平衡创造必要的条件。根据水力平衡要求和建筑物内供暖系统的调节方式选择合适得调节装置，如承担调节及控制功能的阀门应选用截止阀、静态水力平衡阀、自力式压差控制阀等高阻力阀门。常用的具有调节性能和截止功能的平衡阀，具备开度显</w:t>
      </w:r>
      <w:r w:rsidRPr="00795EA6">
        <w:lastRenderedPageBreak/>
        <w:t>示、压差和流量测量、限定开度等功能。</w:t>
      </w:r>
      <w:bookmarkStart w:id="27" w:name="OLE_LINK4"/>
      <w:r w:rsidRPr="00795EA6">
        <w:t>通过改变平衡阀的开度，使阀门的流动阻力发生相应变化来调节流量。除静态水力平衡阀外，也可根据水力平衡要求和建筑物内供暖系统的调节方式，选择自力式压差控制阀、自力式流量控制阀等装置</w:t>
      </w:r>
      <w:bookmarkEnd w:id="27"/>
      <w:r w:rsidRPr="00795EA6">
        <w:t>。</w:t>
      </w:r>
      <w:r w:rsidRPr="00795EA6">
        <w:rPr>
          <w:rFonts w:hint="eastAsia"/>
        </w:rPr>
        <w:t>本条依据</w:t>
      </w:r>
      <w:r w:rsidRPr="00795EA6">
        <w:rPr>
          <w:rFonts w:ascii="宋体" w:hAnsi="宋体" w:cs="宋体" w:hint="eastAsia"/>
        </w:rPr>
        <w:t>国家</w:t>
      </w:r>
      <w:r w:rsidRPr="00795EA6">
        <w:rPr>
          <w:rFonts w:hint="eastAsia"/>
        </w:rPr>
        <w:t>标准《</w:t>
      </w:r>
      <w:hyperlink r:id="rId17" w:tgtFrame="https://ebook.chinabuilding.com.cn/zbooklib/_blank" w:history="1">
        <w:r w:rsidRPr="00795EA6">
          <w:rPr>
            <w:rFonts w:hint="eastAsia"/>
          </w:rPr>
          <w:t>民用建筑供暖通风与空气调节设计规范</w:t>
        </w:r>
      </w:hyperlink>
      <w:r w:rsidRPr="00795EA6">
        <w:rPr>
          <w:rFonts w:hint="eastAsia"/>
        </w:rPr>
        <w:t>》</w:t>
      </w:r>
      <w:r w:rsidRPr="00795EA6">
        <w:rPr>
          <w:rFonts w:hint="eastAsia"/>
        </w:rPr>
        <w:t>GB 50736-2012</w:t>
      </w:r>
      <w:r w:rsidRPr="00795EA6">
        <w:rPr>
          <w:rFonts w:hint="eastAsia"/>
        </w:rPr>
        <w:t>。</w:t>
      </w:r>
    </w:p>
    <w:p w14:paraId="7399C9E9" w14:textId="77777777" w:rsidR="002A3DF6" w:rsidRPr="00795EA6" w:rsidRDefault="002A3DF6" w:rsidP="002A3DF6">
      <w:pPr>
        <w:pStyle w:val="a7"/>
        <w:ind w:firstLineChars="0" w:firstLine="0"/>
        <w:contextualSpacing/>
        <w:jc w:val="left"/>
      </w:pPr>
      <w:r w:rsidRPr="00795EA6">
        <w:rPr>
          <w:b/>
        </w:rPr>
        <w:t>10.1.</w:t>
      </w:r>
      <w:r w:rsidRPr="00795EA6">
        <w:rPr>
          <w:rFonts w:hint="eastAsia"/>
          <w:b/>
        </w:rPr>
        <w:t>7</w:t>
      </w:r>
      <w:r w:rsidRPr="00795EA6">
        <w:t xml:space="preserve">  </w:t>
      </w:r>
      <w:r w:rsidRPr="00795EA6">
        <w:rPr>
          <w:rFonts w:hint="eastAsia"/>
        </w:rPr>
        <w:t>本条</w:t>
      </w:r>
      <w:r w:rsidRPr="00795EA6">
        <w:rPr>
          <w:rFonts w:ascii="宋体" w:hAnsi="宋体" w:cs="宋体" w:hint="eastAsia"/>
        </w:rPr>
        <w:t>依据国家</w:t>
      </w:r>
      <w:r w:rsidRPr="00795EA6">
        <w:rPr>
          <w:rFonts w:hint="eastAsia"/>
        </w:rPr>
        <w:t>标准《</w:t>
      </w:r>
      <w:hyperlink r:id="rId18" w:tgtFrame="https://ebook.chinabuilding.com.cn/zbooklib/_blank" w:history="1">
        <w:r w:rsidRPr="00795EA6">
          <w:rPr>
            <w:rFonts w:hint="eastAsia"/>
          </w:rPr>
          <w:t>民用建筑供暖通风与空气调节设计规范</w:t>
        </w:r>
      </w:hyperlink>
      <w:r w:rsidRPr="00795EA6">
        <w:rPr>
          <w:rFonts w:hint="eastAsia"/>
        </w:rPr>
        <w:t>》</w:t>
      </w:r>
      <w:r w:rsidRPr="00795EA6">
        <w:rPr>
          <w:rFonts w:hint="eastAsia"/>
        </w:rPr>
        <w:t>GB 50736-2012</w:t>
      </w:r>
      <w:r w:rsidRPr="00795EA6">
        <w:rPr>
          <w:rFonts w:hint="eastAsia"/>
        </w:rPr>
        <w:t>。</w:t>
      </w:r>
    </w:p>
    <w:p w14:paraId="6DE3E175" w14:textId="77777777" w:rsidR="002A3DF6" w:rsidRPr="00795EA6" w:rsidRDefault="002A3DF6" w:rsidP="002A3DF6">
      <w:pPr>
        <w:spacing w:beforeLines="50" w:before="156" w:afterLines="50" w:after="156" w:line="360" w:lineRule="auto"/>
        <w:jc w:val="center"/>
        <w:outlineLvl w:val="1"/>
        <w:rPr>
          <w:rFonts w:ascii="Times New Roman" w:eastAsia="黑体" w:hAnsi="Times New Roman"/>
        </w:rPr>
      </w:pPr>
      <w:bookmarkStart w:id="28" w:name="_Toc181092597"/>
      <w:r w:rsidRPr="00795EA6">
        <w:rPr>
          <w:rFonts w:ascii="Times New Roman" w:eastAsia="黑体" w:hAnsi="Times New Roman" w:hint="eastAsia"/>
        </w:rPr>
        <w:t>10</w:t>
      </w:r>
      <w:r w:rsidRPr="00795EA6">
        <w:rPr>
          <w:rFonts w:ascii="Times New Roman" w:eastAsia="黑体" w:hAnsi="Times New Roman"/>
        </w:rPr>
        <w:t>.</w:t>
      </w:r>
      <w:r w:rsidRPr="00795EA6">
        <w:rPr>
          <w:rFonts w:ascii="Times New Roman" w:eastAsia="黑体" w:hAnsi="Times New Roman" w:hint="eastAsia"/>
        </w:rPr>
        <w:t>2</w:t>
      </w:r>
      <w:r w:rsidRPr="00795EA6">
        <w:rPr>
          <w:rFonts w:ascii="Times New Roman" w:eastAsia="黑体" w:hAnsi="Times New Roman"/>
        </w:rPr>
        <w:t xml:space="preserve"> </w:t>
      </w:r>
      <w:r w:rsidRPr="00795EA6">
        <w:rPr>
          <w:rFonts w:ascii="Times New Roman" w:eastAsia="黑体" w:hAnsi="Times New Roman" w:hint="eastAsia"/>
        </w:rPr>
        <w:t>通风和防排烟</w:t>
      </w:r>
      <w:bookmarkEnd w:id="28"/>
    </w:p>
    <w:p w14:paraId="5A4D4268" w14:textId="77777777" w:rsidR="002A3DF6" w:rsidRPr="00795EA6" w:rsidRDefault="002A3DF6" w:rsidP="002A3DF6">
      <w:pPr>
        <w:pStyle w:val="a7"/>
        <w:ind w:firstLineChars="0" w:firstLine="0"/>
        <w:contextualSpacing/>
        <w:jc w:val="left"/>
        <w:rPr>
          <w:szCs w:val="24"/>
        </w:rPr>
      </w:pPr>
      <w:r w:rsidRPr="00795EA6">
        <w:rPr>
          <w:b/>
        </w:rPr>
        <w:t xml:space="preserve">10.2.1  </w:t>
      </w:r>
      <w:r w:rsidRPr="00795EA6">
        <w:t>住宅内的通风换气应首先考虑采用自然通风，但在无自然通风条件或自然通风不能满足卫生要求的情况下，应设机械通风或自然通风与机械通风结合的复合通风系统。</w:t>
      </w:r>
      <w:r w:rsidRPr="00795EA6">
        <w:rPr>
          <w:rFonts w:hint="eastAsia"/>
        </w:rPr>
        <w:t>本条</w:t>
      </w:r>
      <w:r w:rsidRPr="00795EA6">
        <w:rPr>
          <w:rFonts w:ascii="宋体" w:hAnsi="宋体" w:cs="宋体" w:hint="eastAsia"/>
        </w:rPr>
        <w:t>依据国家</w:t>
      </w:r>
      <w:r w:rsidRPr="00795EA6">
        <w:rPr>
          <w:rFonts w:hint="eastAsia"/>
        </w:rPr>
        <w:t>标准《</w:t>
      </w:r>
      <w:hyperlink r:id="rId19" w:tgtFrame="https://ebook.chinabuilding.com.cn/zbooklib/_blank" w:history="1">
        <w:r w:rsidRPr="00795EA6">
          <w:rPr>
            <w:rFonts w:hint="eastAsia"/>
          </w:rPr>
          <w:t>民用建筑供暖通风与空气调节设计规范</w:t>
        </w:r>
      </w:hyperlink>
      <w:r w:rsidRPr="00795EA6">
        <w:rPr>
          <w:rFonts w:hint="eastAsia"/>
        </w:rPr>
        <w:t>》</w:t>
      </w:r>
      <w:r w:rsidRPr="00795EA6">
        <w:rPr>
          <w:rFonts w:hint="eastAsia"/>
        </w:rPr>
        <w:t>GB 50736-2012</w:t>
      </w:r>
      <w:r w:rsidRPr="00795EA6">
        <w:rPr>
          <w:rFonts w:hint="eastAsia"/>
        </w:rPr>
        <w:t>。</w:t>
      </w:r>
    </w:p>
    <w:p w14:paraId="60F98830" w14:textId="77777777" w:rsidR="002A3DF6" w:rsidRPr="00795EA6" w:rsidRDefault="002A3DF6" w:rsidP="002A3DF6">
      <w:pPr>
        <w:pStyle w:val="a7"/>
        <w:ind w:firstLineChars="0" w:firstLine="0"/>
        <w:contextualSpacing/>
        <w:jc w:val="left"/>
        <w:rPr>
          <w:szCs w:val="24"/>
        </w:rPr>
      </w:pPr>
      <w:r w:rsidRPr="00795EA6">
        <w:rPr>
          <w:b/>
        </w:rPr>
        <w:t xml:space="preserve">10.2.2  </w:t>
      </w:r>
      <w:r w:rsidRPr="00795EA6">
        <w:t>住宅厨房及无外窗卫生间污染源较集中，应采用机械排风系统，设计时应预留机械排风系统开口。</w:t>
      </w:r>
      <w:r w:rsidRPr="00795EA6">
        <w:rPr>
          <w:rFonts w:hint="eastAsia"/>
        </w:rPr>
        <w:t>本条</w:t>
      </w:r>
      <w:r w:rsidRPr="00795EA6">
        <w:rPr>
          <w:rFonts w:ascii="宋体" w:hAnsi="宋体" w:cs="宋体" w:hint="eastAsia"/>
        </w:rPr>
        <w:t>依据国家</w:t>
      </w:r>
      <w:r w:rsidRPr="00795EA6">
        <w:rPr>
          <w:rFonts w:hint="eastAsia"/>
        </w:rPr>
        <w:t>标准《</w:t>
      </w:r>
      <w:hyperlink r:id="rId20" w:tgtFrame="https://ebook.chinabuilding.com.cn/zbooklib/_blank" w:history="1">
        <w:r w:rsidRPr="00795EA6">
          <w:rPr>
            <w:rFonts w:hint="eastAsia"/>
          </w:rPr>
          <w:t>民用建筑供暖通风与空气调节设计规范</w:t>
        </w:r>
      </w:hyperlink>
      <w:r w:rsidRPr="00795EA6">
        <w:rPr>
          <w:rFonts w:hint="eastAsia"/>
        </w:rPr>
        <w:t>》</w:t>
      </w:r>
      <w:r w:rsidRPr="00795EA6">
        <w:rPr>
          <w:rFonts w:hint="eastAsia"/>
        </w:rPr>
        <w:t>GB 50736-2012</w:t>
      </w:r>
      <w:r w:rsidRPr="00795EA6">
        <w:rPr>
          <w:rFonts w:hint="eastAsia"/>
        </w:rPr>
        <w:t>。</w:t>
      </w:r>
    </w:p>
    <w:p w14:paraId="5FEA95AB" w14:textId="77777777" w:rsidR="002A3DF6" w:rsidRPr="00795EA6" w:rsidRDefault="002A3DF6" w:rsidP="002A3DF6">
      <w:pPr>
        <w:pStyle w:val="a7"/>
        <w:spacing w:beforeLines="25" w:before="78"/>
        <w:ind w:firstLineChars="0" w:firstLine="0"/>
        <w:contextualSpacing/>
        <w:jc w:val="left"/>
      </w:pPr>
      <w:r w:rsidRPr="00795EA6">
        <w:rPr>
          <w:b/>
        </w:rPr>
        <w:t xml:space="preserve">10.2.3  </w:t>
      </w:r>
      <w:r w:rsidRPr="00795EA6">
        <w:t>设置防火、防鼠、防虫装置可降低流动生物体引起的病菌传播，同时减少设备故障概率，延长设备的使用寿命。</w:t>
      </w:r>
      <w:r w:rsidRPr="00795EA6">
        <w:rPr>
          <w:rFonts w:hint="eastAsia"/>
        </w:rPr>
        <w:t>本条</w:t>
      </w:r>
      <w:r w:rsidRPr="00795EA6">
        <w:rPr>
          <w:rFonts w:ascii="宋体" w:hAnsi="宋体" w:cs="宋体" w:hint="eastAsia"/>
        </w:rPr>
        <w:t>依据</w:t>
      </w:r>
      <w:r w:rsidR="00722613" w:rsidRPr="00795EA6">
        <w:rPr>
          <w:rFonts w:ascii="宋体" w:hAnsi="宋体" w:cs="宋体" w:hint="eastAsia"/>
        </w:rPr>
        <w:t>国家</w:t>
      </w:r>
      <w:r w:rsidR="00722613" w:rsidRPr="00795EA6">
        <w:rPr>
          <w:rFonts w:hint="eastAsia"/>
        </w:rPr>
        <w:t>标准《</w:t>
      </w:r>
      <w:hyperlink r:id="rId21" w:tgtFrame="https://ebook.chinabuilding.com.cn/zbooklib/_blank" w:history="1">
        <w:r w:rsidR="00722613" w:rsidRPr="00795EA6">
          <w:rPr>
            <w:rFonts w:hint="eastAsia"/>
          </w:rPr>
          <w:t>民用建筑供暖通风与空气调节设计规范</w:t>
        </w:r>
      </w:hyperlink>
      <w:r w:rsidR="00722613" w:rsidRPr="00795EA6">
        <w:rPr>
          <w:rFonts w:hint="eastAsia"/>
        </w:rPr>
        <w:t>》</w:t>
      </w:r>
      <w:r w:rsidR="00722613" w:rsidRPr="00795EA6">
        <w:rPr>
          <w:rFonts w:hint="eastAsia"/>
        </w:rPr>
        <w:t>GB 50736-2012</w:t>
      </w:r>
      <w:r w:rsidRPr="00795EA6">
        <w:rPr>
          <w:rFonts w:hint="eastAsia"/>
        </w:rPr>
        <w:t>。</w:t>
      </w:r>
    </w:p>
    <w:p w14:paraId="457CA11B" w14:textId="77777777" w:rsidR="002A3DF6" w:rsidRPr="00795EA6" w:rsidRDefault="002A3DF6" w:rsidP="002A3DF6">
      <w:pPr>
        <w:pStyle w:val="a7"/>
        <w:spacing w:beforeLines="25" w:before="78"/>
        <w:ind w:firstLineChars="0" w:firstLine="0"/>
        <w:contextualSpacing/>
        <w:jc w:val="left"/>
      </w:pPr>
      <w:r w:rsidRPr="00795EA6">
        <w:rPr>
          <w:b/>
        </w:rPr>
        <w:t xml:space="preserve">10.2.4  </w:t>
      </w:r>
      <w:r w:rsidRPr="00795EA6">
        <w:t>降低卫生间和厨房通风味道外溢的风险。厨房和卫生间的排气道设计应符合现行国家标准《住宅设计规范》</w:t>
      </w:r>
      <w:r w:rsidRPr="00795EA6">
        <w:t>GB 50096</w:t>
      </w:r>
      <w:r w:rsidRPr="00795EA6">
        <w:t>、《住宅建筑规范》</w:t>
      </w:r>
      <w:bookmarkStart w:id="29" w:name="OLE_LINK5"/>
      <w:r w:rsidRPr="00795EA6">
        <w:t>GB 50368</w:t>
      </w:r>
      <w:bookmarkEnd w:id="29"/>
      <w:r w:rsidRPr="00795EA6">
        <w:t>、《建筑设计防火规范》</w:t>
      </w:r>
      <w:r w:rsidRPr="00795EA6">
        <w:t>GB 50016</w:t>
      </w:r>
      <w:r w:rsidRPr="00795EA6">
        <w:t>、《民用建筑设计统一标准》</w:t>
      </w:r>
      <w:r w:rsidRPr="00795EA6">
        <w:t>GB 50352</w:t>
      </w:r>
      <w:r w:rsidRPr="00795EA6">
        <w:t>、《住宅排气管道系统工程技术标准》</w:t>
      </w:r>
      <w:r w:rsidRPr="00795EA6">
        <w:t>JGJ/T 455</w:t>
      </w:r>
      <w:r w:rsidRPr="00795EA6">
        <w:t>的规定。</w:t>
      </w:r>
      <w:r w:rsidRPr="00795EA6">
        <w:rPr>
          <w:rFonts w:hint="eastAsia"/>
        </w:rPr>
        <w:t>本条</w:t>
      </w:r>
      <w:r w:rsidRPr="00795EA6">
        <w:rPr>
          <w:rFonts w:ascii="宋体" w:hAnsi="宋体" w:cs="宋体" w:hint="eastAsia"/>
        </w:rPr>
        <w:t>依据国家</w:t>
      </w:r>
      <w:r w:rsidRPr="00795EA6">
        <w:rPr>
          <w:rFonts w:hint="eastAsia"/>
        </w:rPr>
        <w:t>标准《</w:t>
      </w:r>
      <w:r w:rsidRPr="00795EA6">
        <w:t>住宅建筑规范</w:t>
      </w:r>
      <w:r w:rsidRPr="00795EA6">
        <w:rPr>
          <w:rFonts w:hint="eastAsia"/>
        </w:rPr>
        <w:t>》</w:t>
      </w:r>
      <w:r w:rsidRPr="00795EA6">
        <w:t>GB 50368</w:t>
      </w:r>
      <w:r w:rsidRPr="00795EA6">
        <w:rPr>
          <w:rFonts w:hint="eastAsia"/>
        </w:rPr>
        <w:t>-2005</w:t>
      </w:r>
      <w:r w:rsidRPr="00795EA6">
        <w:rPr>
          <w:rFonts w:hint="eastAsia"/>
        </w:rPr>
        <w:t>。</w:t>
      </w:r>
    </w:p>
    <w:p w14:paraId="593D566F" w14:textId="77777777" w:rsidR="002A3DF6" w:rsidRDefault="002A3DF6" w:rsidP="002A3DF6">
      <w:pPr>
        <w:pStyle w:val="a7"/>
        <w:ind w:firstLineChars="0" w:firstLine="0"/>
        <w:contextualSpacing/>
        <w:jc w:val="left"/>
      </w:pPr>
      <w:r w:rsidRPr="00795EA6">
        <w:rPr>
          <w:b/>
        </w:rPr>
        <w:t xml:space="preserve">10.2.5  </w:t>
      </w:r>
      <w:r w:rsidRPr="00795EA6">
        <w:t>机动车库内含有可燃、可爆、有害气体，且地下汽车库由于位置原因，容易造成自然通风不畅，其送、排风系统应与主体建筑的通风系统分开，独立设置，以避免有害气体或火灾从通风系统引入主体建筑部分。</w:t>
      </w:r>
      <w:r w:rsidRPr="00795EA6">
        <w:rPr>
          <w:rFonts w:hint="eastAsia"/>
        </w:rPr>
        <w:t>本条</w:t>
      </w:r>
      <w:r w:rsidRPr="00795EA6">
        <w:rPr>
          <w:rFonts w:ascii="宋体" w:hAnsi="宋体" w:cs="宋体" w:hint="eastAsia"/>
        </w:rPr>
        <w:t>依据国家</w:t>
      </w:r>
      <w:r w:rsidRPr="00795EA6">
        <w:rPr>
          <w:rFonts w:hint="eastAsia"/>
        </w:rPr>
        <w:t>标准《</w:t>
      </w:r>
      <w:hyperlink r:id="rId22" w:tgtFrame="https://ebook.chinabuilding.com.cn/zbooklib/_blank" w:history="1">
        <w:r w:rsidRPr="00795EA6">
          <w:rPr>
            <w:rFonts w:hint="eastAsia"/>
          </w:rPr>
          <w:t>民用建筑供暖通风与空气调节设计规范</w:t>
        </w:r>
      </w:hyperlink>
      <w:r w:rsidRPr="00795EA6">
        <w:rPr>
          <w:rFonts w:hint="eastAsia"/>
        </w:rPr>
        <w:t>》</w:t>
      </w:r>
      <w:r w:rsidRPr="00795EA6">
        <w:rPr>
          <w:rFonts w:hint="eastAsia"/>
        </w:rPr>
        <w:t>GB 50736-2012</w:t>
      </w:r>
      <w:r w:rsidRPr="00795EA6">
        <w:rPr>
          <w:rFonts w:hint="eastAsia"/>
        </w:rPr>
        <w:t>。</w:t>
      </w:r>
    </w:p>
    <w:p w14:paraId="2129C10F" w14:textId="77777777" w:rsidR="00617A22" w:rsidRPr="00795EA6" w:rsidRDefault="00617A22" w:rsidP="002A3DF6">
      <w:pPr>
        <w:pStyle w:val="a7"/>
        <w:ind w:firstLineChars="0" w:firstLine="0"/>
        <w:contextualSpacing/>
        <w:jc w:val="left"/>
        <w:rPr>
          <w:szCs w:val="24"/>
        </w:rPr>
      </w:pPr>
      <w:r w:rsidRPr="00617A22">
        <w:rPr>
          <w:rFonts w:hint="eastAsia"/>
          <w:b/>
        </w:rPr>
        <w:t>1</w:t>
      </w:r>
      <w:r w:rsidRPr="00617A22">
        <w:rPr>
          <w:b/>
        </w:rPr>
        <w:t xml:space="preserve">0.2.6  </w:t>
      </w:r>
      <w:r>
        <w:rPr>
          <w:rFonts w:hint="eastAsia"/>
        </w:rPr>
        <w:t>本条依据</w:t>
      </w:r>
      <w:r w:rsidRPr="00C23B8C">
        <w:rPr>
          <w:rFonts w:hint="eastAsia"/>
        </w:rPr>
        <w:t>现行国家标准《建筑设计防火规范》</w:t>
      </w:r>
      <w:r w:rsidRPr="00C23B8C">
        <w:rPr>
          <w:rFonts w:hint="eastAsia"/>
        </w:rPr>
        <w:t>GB</w:t>
      </w:r>
      <w:r w:rsidRPr="00C23B8C">
        <w:t xml:space="preserve"> </w:t>
      </w:r>
      <w:r w:rsidRPr="00C23B8C">
        <w:rPr>
          <w:rFonts w:hint="eastAsia"/>
        </w:rPr>
        <w:t>50016</w:t>
      </w:r>
      <w:r w:rsidRPr="00C23B8C">
        <w:rPr>
          <w:rFonts w:hint="eastAsia"/>
        </w:rPr>
        <w:t>、《建筑防烟排烟系统技术标准》</w:t>
      </w:r>
      <w:r w:rsidRPr="00C23B8C">
        <w:rPr>
          <w:rFonts w:hint="eastAsia"/>
        </w:rPr>
        <w:t>GB</w:t>
      </w:r>
      <w:r w:rsidRPr="00C23B8C">
        <w:t xml:space="preserve"> </w:t>
      </w:r>
      <w:r w:rsidRPr="00C23B8C">
        <w:rPr>
          <w:rFonts w:hint="eastAsia"/>
        </w:rPr>
        <w:t>51251</w:t>
      </w:r>
      <w:r w:rsidRPr="00C23B8C">
        <w:rPr>
          <w:rFonts w:hint="eastAsia"/>
        </w:rPr>
        <w:t>、</w:t>
      </w:r>
      <w:r w:rsidRPr="00C23B8C">
        <w:rPr>
          <w:rFonts w:hint="eastAsia"/>
          <w:szCs w:val="24"/>
        </w:rPr>
        <w:t>《汽车库、修车库、停车场设计防火规范》</w:t>
      </w:r>
      <w:r w:rsidRPr="00C23B8C">
        <w:rPr>
          <w:rFonts w:hint="eastAsia"/>
          <w:szCs w:val="24"/>
        </w:rPr>
        <w:t>GB</w:t>
      </w:r>
      <w:r w:rsidRPr="00C23B8C">
        <w:rPr>
          <w:szCs w:val="24"/>
        </w:rPr>
        <w:t xml:space="preserve"> </w:t>
      </w:r>
      <w:r w:rsidRPr="00C23B8C">
        <w:rPr>
          <w:rFonts w:hint="eastAsia"/>
          <w:szCs w:val="24"/>
        </w:rPr>
        <w:lastRenderedPageBreak/>
        <w:t>50067</w:t>
      </w:r>
      <w:r>
        <w:rPr>
          <w:rFonts w:hint="eastAsia"/>
          <w:szCs w:val="24"/>
        </w:rPr>
        <w:t>相关要求制定。</w:t>
      </w:r>
    </w:p>
    <w:p w14:paraId="59E02308" w14:textId="77777777" w:rsidR="002A3DF6" w:rsidRPr="00795EA6" w:rsidRDefault="002A3DF6" w:rsidP="002A3DF6">
      <w:pPr>
        <w:pStyle w:val="a7"/>
        <w:ind w:firstLineChars="0" w:firstLine="0"/>
        <w:contextualSpacing/>
        <w:jc w:val="left"/>
      </w:pPr>
    </w:p>
    <w:p w14:paraId="06ACC7CC" w14:textId="77777777" w:rsidR="002A3DF6" w:rsidRPr="00795EA6" w:rsidRDefault="002A3DF6" w:rsidP="002A3DF6">
      <w:pPr>
        <w:spacing w:beforeLines="50" w:before="156" w:afterLines="50" w:after="156" w:line="360" w:lineRule="auto"/>
        <w:jc w:val="center"/>
        <w:outlineLvl w:val="1"/>
        <w:rPr>
          <w:rFonts w:ascii="Times New Roman" w:eastAsia="楷体" w:hAnsi="Times New Roman"/>
          <w:color w:val="000000"/>
          <w:szCs w:val="24"/>
        </w:rPr>
      </w:pPr>
      <w:bookmarkStart w:id="30" w:name="_Toc181092598"/>
      <w:r w:rsidRPr="00795EA6">
        <w:rPr>
          <w:rFonts w:ascii="Times New Roman" w:eastAsia="黑体" w:hAnsi="Times New Roman" w:hint="eastAsia"/>
        </w:rPr>
        <w:t>10</w:t>
      </w:r>
      <w:r w:rsidRPr="00795EA6">
        <w:rPr>
          <w:rFonts w:ascii="Times New Roman" w:eastAsia="黑体" w:hAnsi="Times New Roman"/>
        </w:rPr>
        <w:t>.</w:t>
      </w:r>
      <w:r w:rsidRPr="00795EA6">
        <w:rPr>
          <w:rFonts w:ascii="Times New Roman" w:eastAsia="黑体" w:hAnsi="Times New Roman" w:hint="eastAsia"/>
        </w:rPr>
        <w:t>3</w:t>
      </w:r>
      <w:r w:rsidRPr="00795EA6">
        <w:rPr>
          <w:rFonts w:ascii="Times New Roman" w:eastAsia="黑体" w:hAnsi="Times New Roman"/>
        </w:rPr>
        <w:t xml:space="preserve"> </w:t>
      </w:r>
      <w:r w:rsidRPr="00795EA6">
        <w:rPr>
          <w:rFonts w:ascii="Times New Roman" w:eastAsia="黑体" w:hAnsi="Times New Roman" w:hint="eastAsia"/>
        </w:rPr>
        <w:t>空气调节</w:t>
      </w:r>
      <w:bookmarkEnd w:id="30"/>
    </w:p>
    <w:p w14:paraId="2D798114" w14:textId="77777777" w:rsidR="002A3DF6" w:rsidRPr="00795EA6" w:rsidRDefault="002A3DF6" w:rsidP="002A3DF6">
      <w:pPr>
        <w:pStyle w:val="a7"/>
        <w:ind w:firstLineChars="0" w:firstLine="0"/>
        <w:contextualSpacing/>
        <w:jc w:val="left"/>
      </w:pPr>
      <w:r w:rsidRPr="00795EA6">
        <w:rPr>
          <w:b/>
        </w:rPr>
        <w:t xml:space="preserve">10.3.1  </w:t>
      </w:r>
      <w:r w:rsidRPr="00795EA6">
        <w:t>出于建筑节能要求的闭合，对工程应用中居住建筑用小型空气调节器能效的要求有必要纳入工程建设标准的强制性规定中。本条规定的房间空调器能效限值不低于国家标准《房间空气调节器能效限定值及能效等级》</w:t>
      </w:r>
      <w:r w:rsidRPr="00795EA6">
        <w:t>GB21455-</w:t>
      </w:r>
    </w:p>
    <w:p w14:paraId="295996F0" w14:textId="77777777" w:rsidR="002A3DF6" w:rsidRPr="00795EA6" w:rsidRDefault="002A3DF6" w:rsidP="002A3DF6">
      <w:pPr>
        <w:pStyle w:val="a7"/>
        <w:ind w:firstLineChars="0" w:firstLine="0"/>
        <w:contextualSpacing/>
        <w:jc w:val="left"/>
      </w:pPr>
      <w:r w:rsidRPr="00795EA6">
        <w:t>2019</w:t>
      </w:r>
      <w:r w:rsidRPr="00795EA6">
        <w:t>的三级能效水平。</w:t>
      </w:r>
      <w:bookmarkStart w:id="31" w:name="OLE_LINK6"/>
      <w:r w:rsidRPr="00795EA6">
        <w:rPr>
          <w:rFonts w:hint="eastAsia"/>
        </w:rPr>
        <w:t>本条依据</w:t>
      </w:r>
      <w:bookmarkStart w:id="32" w:name="OLE_LINK9"/>
      <w:bookmarkEnd w:id="31"/>
      <w:r w:rsidRPr="00795EA6">
        <w:rPr>
          <w:rFonts w:hint="eastAsia"/>
        </w:rPr>
        <w:t>国家标准《</w:t>
      </w:r>
      <w:hyperlink r:id="rId23" w:tgtFrame="https://ebook.chinabuilding.com.cn/zbooklib/_blank" w:history="1">
        <w:r w:rsidRPr="00795EA6">
          <w:rPr>
            <w:rFonts w:hint="eastAsia"/>
          </w:rPr>
          <w:t>建筑节能与可再生能源利用通用规范</w:t>
        </w:r>
      </w:hyperlink>
      <w:r w:rsidRPr="00795EA6">
        <w:rPr>
          <w:rFonts w:hint="eastAsia"/>
        </w:rPr>
        <w:t>》</w:t>
      </w:r>
      <w:hyperlink r:id="rId24" w:tgtFrame="https://ebook.chinabuilding.com.cn/zbooklib/_blank" w:history="1">
        <w:r w:rsidRPr="00795EA6">
          <w:rPr>
            <w:rFonts w:hint="eastAsia"/>
          </w:rPr>
          <w:t>GB 55015-2021</w:t>
        </w:r>
      </w:hyperlink>
      <w:bookmarkEnd w:id="32"/>
      <w:r w:rsidRPr="00795EA6">
        <w:rPr>
          <w:rFonts w:hint="eastAsia"/>
        </w:rPr>
        <w:t>。</w:t>
      </w:r>
    </w:p>
    <w:p w14:paraId="6D003147" w14:textId="77777777" w:rsidR="002A3DF6" w:rsidRPr="00795EA6" w:rsidRDefault="002A3DF6" w:rsidP="002A3DF6">
      <w:pPr>
        <w:pStyle w:val="a7"/>
        <w:ind w:firstLineChars="0" w:firstLine="0"/>
        <w:contextualSpacing/>
        <w:jc w:val="left"/>
      </w:pPr>
      <w:r w:rsidRPr="00795EA6">
        <w:rPr>
          <w:b/>
        </w:rPr>
        <w:t>10.3.</w:t>
      </w:r>
      <w:r w:rsidRPr="00795EA6">
        <w:rPr>
          <w:rFonts w:hint="eastAsia"/>
          <w:b/>
        </w:rPr>
        <w:t xml:space="preserve">2  </w:t>
      </w:r>
      <w:r w:rsidR="00FB6AE6" w:rsidRPr="00795EA6">
        <w:rPr>
          <w:rFonts w:hint="eastAsia"/>
        </w:rPr>
        <w:t>本条依据《内蒙古自治区高品质住宅建设技术导则》</w:t>
      </w:r>
      <w:r w:rsidRPr="00795EA6">
        <w:rPr>
          <w:rFonts w:hint="eastAsia"/>
        </w:rPr>
        <w:t>。</w:t>
      </w:r>
    </w:p>
    <w:p w14:paraId="3B6F648F" w14:textId="77777777" w:rsidR="002A3DF6" w:rsidRPr="00795EA6" w:rsidRDefault="002A3DF6" w:rsidP="002A3DF6">
      <w:pPr>
        <w:pStyle w:val="a7"/>
        <w:ind w:firstLineChars="0" w:firstLine="0"/>
        <w:contextualSpacing/>
        <w:jc w:val="left"/>
      </w:pPr>
      <w:r w:rsidRPr="00795EA6">
        <w:rPr>
          <w:b/>
        </w:rPr>
        <w:t xml:space="preserve">10.3.3  </w:t>
      </w:r>
      <w:r w:rsidRPr="00795EA6">
        <w:t>分体式空调室外机位净尺寸不宜小于</w:t>
      </w:r>
      <w:r w:rsidRPr="00795EA6">
        <w:t>1.20m×0.70m×0.90m(</w:t>
      </w:r>
      <w:r w:rsidRPr="00795EA6">
        <w:t>长</w:t>
      </w:r>
      <w:r w:rsidRPr="00795EA6">
        <w:t>×</w:t>
      </w:r>
      <w:r w:rsidRPr="00795EA6">
        <w:t>宽</w:t>
      </w:r>
      <w:r w:rsidRPr="00795EA6">
        <w:t>×</w:t>
      </w:r>
      <w:r w:rsidRPr="00795EA6">
        <w:t>高</w:t>
      </w:r>
      <w:r w:rsidRPr="00795EA6">
        <w:t>)</w:t>
      </w:r>
      <w:r w:rsidRPr="00795EA6">
        <w:t>，集中式空调室外机位净尺寸不宜小于</w:t>
      </w:r>
      <w:r w:rsidRPr="00795EA6">
        <w:t>1.50m×1.0m×1.60m(</w:t>
      </w:r>
      <w:r w:rsidRPr="00795EA6">
        <w:t>长</w:t>
      </w:r>
      <w:r w:rsidRPr="00795EA6">
        <w:t>×</w:t>
      </w:r>
      <w:r w:rsidRPr="00795EA6">
        <w:t>宽</w:t>
      </w:r>
      <w:r w:rsidRPr="00795EA6">
        <w:t>×</w:t>
      </w:r>
      <w:r w:rsidRPr="00795EA6">
        <w:t>高</w:t>
      </w:r>
      <w:r w:rsidRPr="00795EA6">
        <w:t>)</w:t>
      </w:r>
      <w:r w:rsidRPr="00795EA6">
        <w:t>。</w:t>
      </w:r>
      <w:r w:rsidR="00FB6AE6" w:rsidRPr="00795EA6">
        <w:rPr>
          <w:rFonts w:hint="eastAsia"/>
        </w:rPr>
        <w:t>本条依据《内蒙古自治区高品质住宅建设技术导则》</w:t>
      </w:r>
      <w:r w:rsidRPr="00795EA6">
        <w:rPr>
          <w:rFonts w:hint="eastAsia"/>
        </w:rPr>
        <w:t>。</w:t>
      </w:r>
    </w:p>
    <w:p w14:paraId="3B718DDA" w14:textId="77777777" w:rsidR="002A3DF6" w:rsidRPr="00795EA6" w:rsidRDefault="002A3DF6" w:rsidP="002A3DF6">
      <w:pPr>
        <w:pStyle w:val="a7"/>
        <w:ind w:firstLineChars="0" w:firstLine="0"/>
        <w:contextualSpacing/>
        <w:jc w:val="left"/>
      </w:pPr>
      <w:r w:rsidRPr="00795EA6">
        <w:rPr>
          <w:b/>
        </w:rPr>
        <w:t xml:space="preserve">10.3.4  </w:t>
      </w:r>
      <w:r w:rsidRPr="00795EA6">
        <w:t>考虑到风沙天气，难以自然通风，业主多自行加装新风系统，</w:t>
      </w:r>
      <w:proofErr w:type="gramStart"/>
      <w:r w:rsidRPr="00795EA6">
        <w:t>特鼓励</w:t>
      </w:r>
      <w:proofErr w:type="gramEnd"/>
      <w:r w:rsidRPr="00795EA6">
        <w:t>新建居住建筑预留新风系统安装位置，可以避免后续施工对居住建筑结构的破坏。</w:t>
      </w:r>
      <w:r w:rsidR="00FB6AE6" w:rsidRPr="00795EA6">
        <w:rPr>
          <w:rFonts w:hint="eastAsia"/>
        </w:rPr>
        <w:t>本条依据《内蒙古自治区高品质住宅建设技术导则》</w:t>
      </w:r>
      <w:r w:rsidRPr="00795EA6">
        <w:rPr>
          <w:rFonts w:hint="eastAsia"/>
        </w:rPr>
        <w:t>。</w:t>
      </w:r>
      <w:r w:rsidRPr="00795EA6">
        <w:rPr>
          <w:rFonts w:hint="eastAsia"/>
        </w:rPr>
        <w:t xml:space="preserve"> </w:t>
      </w:r>
    </w:p>
    <w:p w14:paraId="0E5BBE1D" w14:textId="77777777" w:rsidR="002A3DF6" w:rsidRPr="00795EA6" w:rsidRDefault="002A3DF6" w:rsidP="002A3DF6">
      <w:pPr>
        <w:pStyle w:val="a7"/>
        <w:ind w:firstLineChars="0" w:firstLine="0"/>
        <w:contextualSpacing/>
        <w:jc w:val="left"/>
      </w:pPr>
      <w:r w:rsidRPr="00795EA6">
        <w:rPr>
          <w:b/>
        </w:rPr>
        <w:t xml:space="preserve">10.3.5 </w:t>
      </w:r>
      <w:r w:rsidRPr="00795EA6">
        <w:t xml:space="preserve"> </w:t>
      </w:r>
      <w:r w:rsidRPr="00795EA6">
        <w:t>针对康巴什地区的寒冷气候，可以采取增加加热器等预热措施，防止送风温度过低影响室内舒适或者热回收新风系统排风侧的结露。</w:t>
      </w:r>
      <w:r w:rsidRPr="00795EA6">
        <w:rPr>
          <w:rFonts w:hint="eastAsia"/>
        </w:rPr>
        <w:t>本条依据《内蒙古自治区高品质住宅建设技术导则》。</w:t>
      </w:r>
    </w:p>
    <w:p w14:paraId="709910CF" w14:textId="77777777" w:rsidR="002A3DF6" w:rsidRPr="00795EA6" w:rsidRDefault="002A3DF6" w:rsidP="002A3DF6">
      <w:pPr>
        <w:spacing w:beforeLines="50" w:before="156" w:afterLines="50" w:after="156" w:line="360" w:lineRule="auto"/>
        <w:jc w:val="center"/>
        <w:outlineLvl w:val="1"/>
        <w:rPr>
          <w:rFonts w:ascii="Times New Roman" w:eastAsia="黑体" w:hAnsi="Times New Roman"/>
        </w:rPr>
      </w:pPr>
      <w:bookmarkStart w:id="33" w:name="_Toc181092599"/>
      <w:r w:rsidRPr="00795EA6">
        <w:rPr>
          <w:rFonts w:ascii="Times New Roman" w:eastAsia="黑体" w:hAnsi="Times New Roman" w:hint="eastAsia"/>
        </w:rPr>
        <w:t xml:space="preserve">10.4 </w:t>
      </w:r>
      <w:r w:rsidRPr="00795EA6">
        <w:rPr>
          <w:rFonts w:ascii="Times New Roman" w:eastAsia="黑体" w:hAnsi="Times New Roman" w:hint="eastAsia"/>
        </w:rPr>
        <w:t>计量与监测</w:t>
      </w:r>
      <w:bookmarkEnd w:id="33"/>
    </w:p>
    <w:p w14:paraId="3B26D0D5" w14:textId="77777777" w:rsidR="002A3DF6" w:rsidRPr="00795EA6" w:rsidRDefault="002A3DF6" w:rsidP="002A3DF6">
      <w:pPr>
        <w:pStyle w:val="a7"/>
        <w:ind w:firstLineChars="0" w:firstLine="0"/>
        <w:contextualSpacing/>
        <w:jc w:val="left"/>
      </w:pPr>
      <w:r w:rsidRPr="00795EA6">
        <w:rPr>
          <w:b/>
        </w:rPr>
        <w:t xml:space="preserve">10.4.1  </w:t>
      </w:r>
      <w:r w:rsidRPr="00795EA6">
        <w:t>计量的目的是促进用户自主节能。楼前热量表是该栋楼与供热单位进行用热量结算的依据，而楼内住户则进行按户热量分摊，所以，每户应该有相应的装置作为对整栋楼的耗热量</w:t>
      </w:r>
      <w:proofErr w:type="gramStart"/>
      <w:r w:rsidRPr="00795EA6">
        <w:t>进行户</w:t>
      </w:r>
      <w:proofErr w:type="gramEnd"/>
      <w:r w:rsidRPr="00795EA6">
        <w:t>间分摊的依据。人体热舒适感存在显著差异，提供分室调节手段可以在保证居室热环境、提高热舒适度的同时，精确控制能量的消耗。热量表是实现热计量的重要器具，其准确性关系到热计量的正确实施和效果。供热企业和终端用户间的热量结算，应以热量表作为结算依据。用于结算的热量表应符合相关国家产品标准，且计量检定证书应在检定的有效期内。</w:t>
      </w:r>
      <w:r w:rsidRPr="00795EA6">
        <w:rPr>
          <w:rFonts w:hint="eastAsia"/>
        </w:rPr>
        <w:t>本条依据国家标准《</w:t>
      </w:r>
      <w:hyperlink r:id="rId25" w:tgtFrame="https://ebook.chinabuilding.com.cn/zbooklib/_blank" w:history="1">
        <w:r w:rsidRPr="00795EA6">
          <w:rPr>
            <w:rFonts w:hint="eastAsia"/>
          </w:rPr>
          <w:t>建筑节能与可再生能源利用通用规范</w:t>
        </w:r>
      </w:hyperlink>
      <w:r w:rsidRPr="00795EA6">
        <w:rPr>
          <w:rFonts w:hint="eastAsia"/>
        </w:rPr>
        <w:t>》</w:t>
      </w:r>
      <w:hyperlink r:id="rId26" w:tgtFrame="https://ebook.chinabuilding.com.cn/zbooklib/_blank" w:history="1">
        <w:r w:rsidRPr="00795EA6">
          <w:rPr>
            <w:rFonts w:hint="eastAsia"/>
          </w:rPr>
          <w:t>GB 55015-2021</w:t>
        </w:r>
      </w:hyperlink>
      <w:r w:rsidRPr="00795EA6">
        <w:rPr>
          <w:rFonts w:hint="eastAsia"/>
        </w:rPr>
        <w:t>。</w:t>
      </w:r>
    </w:p>
    <w:p w14:paraId="5B264A21" w14:textId="77777777" w:rsidR="002A3DF6" w:rsidRPr="00795EA6" w:rsidRDefault="002A3DF6" w:rsidP="002A3DF6">
      <w:pPr>
        <w:pStyle w:val="a7"/>
        <w:ind w:firstLineChars="0" w:firstLine="0"/>
        <w:contextualSpacing/>
        <w:jc w:val="left"/>
      </w:pPr>
      <w:r w:rsidRPr="00795EA6">
        <w:rPr>
          <w:b/>
        </w:rPr>
        <w:lastRenderedPageBreak/>
        <w:t xml:space="preserve">10.4.2  </w:t>
      </w:r>
      <w:r w:rsidRPr="00795EA6">
        <w:t>在热源处设置能量计量装置，是实现用能总量量化管理的前提和条件，同时在热源处设置能量计量装置利于相对集中，也便于操作。《民用建筑节能条例》规定，实行集中供热的建筑应当安装供热系统调控装置、用热计量装置和室内温度调控装置，因此，对锅炉房、换热机房总供热量应进行计量，作为用能量化管理的依据。一次能源</w:t>
      </w:r>
      <w:r w:rsidRPr="00795EA6">
        <w:t>/</w:t>
      </w:r>
      <w:r w:rsidRPr="00795EA6">
        <w:t>资源的消耗量均应计量。供热锅炉房应设燃煤或燃气、燃油计量装置。集中供热系统包括的热源设备和输配系</w:t>
      </w:r>
      <w:proofErr w:type="gramStart"/>
      <w:r w:rsidRPr="00795EA6">
        <w:t>统设备</w:t>
      </w:r>
      <w:proofErr w:type="gramEnd"/>
      <w:r w:rsidRPr="00795EA6">
        <w:t>主要有锅炉、热水机组、热水泵等，循环水泵耗电量不仅是冷热源系统能耗的一部分，而且也反映出输送系统的用能效率，对于额定功率较大的设备宜单独设置电计量。</w:t>
      </w:r>
      <w:r w:rsidRPr="00795EA6">
        <w:rPr>
          <w:rFonts w:hint="eastAsia"/>
        </w:rPr>
        <w:t>本条依据国家标准《</w:t>
      </w:r>
      <w:hyperlink r:id="rId27" w:tgtFrame="https://ebook.chinabuilding.com.cn/zbooklib/_blank" w:history="1">
        <w:r w:rsidRPr="00795EA6">
          <w:rPr>
            <w:rFonts w:hint="eastAsia"/>
          </w:rPr>
          <w:t>建筑节能与可再生能源利用通用规范</w:t>
        </w:r>
      </w:hyperlink>
      <w:r w:rsidRPr="00795EA6">
        <w:rPr>
          <w:rFonts w:hint="eastAsia"/>
        </w:rPr>
        <w:t>》</w:t>
      </w:r>
      <w:hyperlink r:id="rId28" w:tgtFrame="https://ebook.chinabuilding.com.cn/zbooklib/_blank" w:history="1">
        <w:r w:rsidRPr="00795EA6">
          <w:rPr>
            <w:rFonts w:hint="eastAsia"/>
          </w:rPr>
          <w:t>GB 55015-2021</w:t>
        </w:r>
      </w:hyperlink>
      <w:r w:rsidRPr="00795EA6">
        <w:rPr>
          <w:rFonts w:hint="eastAsia"/>
        </w:rPr>
        <w:t>。</w:t>
      </w:r>
    </w:p>
    <w:p w14:paraId="66F6AA27" w14:textId="77777777" w:rsidR="002A3DF6" w:rsidRPr="00795EA6" w:rsidRDefault="002A3DF6" w:rsidP="002A3DF6">
      <w:pPr>
        <w:pStyle w:val="a7"/>
        <w:ind w:firstLineChars="0" w:firstLine="0"/>
        <w:contextualSpacing/>
        <w:jc w:val="left"/>
      </w:pPr>
      <w:r w:rsidRPr="00795EA6">
        <w:rPr>
          <w:b/>
        </w:rPr>
        <w:t xml:space="preserve">10.4.3  </w:t>
      </w:r>
      <w:r w:rsidRPr="00795EA6">
        <w:t>远传功能相较于传统的普通计量</w:t>
      </w:r>
      <w:proofErr w:type="gramStart"/>
      <w:r w:rsidRPr="00795EA6">
        <w:t>表增加</w:t>
      </w:r>
      <w:proofErr w:type="gramEnd"/>
      <w:r w:rsidRPr="00795EA6">
        <w:t>了信号采集、数据处理、存储及数据上传功能，可以实时的将能耗数据上传给管理系统，是智慧运行的基础。</w:t>
      </w:r>
    </w:p>
    <w:p w14:paraId="1FEA9607" w14:textId="77777777" w:rsidR="002A3DF6" w:rsidRPr="00795EA6" w:rsidRDefault="002A3DF6" w:rsidP="002A3DF6">
      <w:pPr>
        <w:pStyle w:val="a7"/>
        <w:ind w:firstLineChars="0" w:firstLine="0"/>
        <w:contextualSpacing/>
        <w:jc w:val="left"/>
      </w:pPr>
      <w:r w:rsidRPr="00795EA6">
        <w:t>计量管理系统是实现运行节能、系统优化的基础条件，使建筑能耗可知、可见、可控。住宅建筑除公共区域的</w:t>
      </w:r>
      <w:proofErr w:type="gramStart"/>
      <w:r w:rsidRPr="00795EA6">
        <w:t>计量计量</w:t>
      </w:r>
      <w:proofErr w:type="gramEnd"/>
      <w:r w:rsidRPr="00795EA6">
        <w:t>装置应具有远传功能，住户也要求每个单元</w:t>
      </w:r>
      <w:r w:rsidRPr="00795EA6">
        <w:t>(</w:t>
      </w:r>
      <w:r w:rsidRPr="00795EA6">
        <w:t>或楼栋</w:t>
      </w:r>
      <w:r w:rsidRPr="00795EA6">
        <w:t>)</w:t>
      </w:r>
      <w:r w:rsidRPr="00795EA6">
        <w:t>设置可远传的计量总表。</w:t>
      </w:r>
      <w:r w:rsidRPr="00795EA6">
        <w:rPr>
          <w:rFonts w:hint="eastAsia"/>
        </w:rPr>
        <w:t>本条依据国家标准《绿色</w:t>
      </w:r>
      <w:hyperlink r:id="rId29" w:tgtFrame="https://ebook.chinabuilding.com.cn/zbooklib/_blank" w:history="1">
        <w:r w:rsidRPr="00795EA6">
          <w:rPr>
            <w:rFonts w:hint="eastAsia"/>
          </w:rPr>
          <w:t>建筑评价</w:t>
        </w:r>
      </w:hyperlink>
      <w:r w:rsidRPr="00795EA6">
        <w:rPr>
          <w:rFonts w:hint="eastAsia"/>
        </w:rPr>
        <w:t>标准》</w:t>
      </w:r>
      <w:hyperlink r:id="rId30" w:tgtFrame="https://ebook.chinabuilding.com.cn/zbooklib/_blank" w:history="1">
        <w:r w:rsidRPr="00795EA6">
          <w:rPr>
            <w:rFonts w:hint="eastAsia"/>
          </w:rPr>
          <w:t>GB/T 50378-201</w:t>
        </w:r>
      </w:hyperlink>
      <w:r w:rsidRPr="00795EA6">
        <w:rPr>
          <w:rFonts w:hint="eastAsia"/>
        </w:rPr>
        <w:t>9</w:t>
      </w:r>
      <w:r w:rsidRPr="00795EA6">
        <w:rPr>
          <w:rFonts w:hint="eastAsia"/>
        </w:rPr>
        <w:t>。</w:t>
      </w:r>
    </w:p>
    <w:p w14:paraId="058A47B0" w14:textId="77777777" w:rsidR="002A3DF6" w:rsidRPr="00795EA6" w:rsidRDefault="002A3DF6" w:rsidP="002A3DF6">
      <w:pPr>
        <w:pStyle w:val="a7"/>
        <w:ind w:firstLineChars="0" w:firstLine="0"/>
        <w:contextualSpacing/>
        <w:jc w:val="left"/>
      </w:pPr>
      <w:r w:rsidRPr="00795EA6">
        <w:rPr>
          <w:b/>
        </w:rPr>
        <w:t xml:space="preserve">10.4.4  </w:t>
      </w:r>
      <w:r w:rsidRPr="00795EA6">
        <w:t>引导保持理想的室内空气质量指标，必须不断收集建筑室内空气质量测试数据。空气污染物传感装置和智能化技术的完善普及，使对建筑内空气污染物的实时采集监测成为可能。当所监测的空气质量偏离理想阈值时，系统应做出警示，建筑管理方应对可能影响这些指标的系统做出及时的调试或调整。将监测发布系统与建筑内空气质量调控设备组成自动控制系统，可实现室内环境的智能化调控，在维持建筑室内环境健康舒适的同时减少不必要的能源消耗。</w:t>
      </w:r>
      <w:r w:rsidRPr="00795EA6">
        <w:rPr>
          <w:rFonts w:hint="eastAsia"/>
        </w:rPr>
        <w:t>本条依据国家标准《绿色</w:t>
      </w:r>
      <w:hyperlink r:id="rId31" w:tgtFrame="https://ebook.chinabuilding.com.cn/zbooklib/_blank" w:history="1">
        <w:r w:rsidRPr="00795EA6">
          <w:rPr>
            <w:rFonts w:hint="eastAsia"/>
          </w:rPr>
          <w:t>建筑评价</w:t>
        </w:r>
      </w:hyperlink>
      <w:r w:rsidRPr="00795EA6">
        <w:rPr>
          <w:rFonts w:hint="eastAsia"/>
        </w:rPr>
        <w:t>标准》</w:t>
      </w:r>
      <w:hyperlink r:id="rId32" w:tgtFrame="https://ebook.chinabuilding.com.cn/zbooklib/_blank" w:history="1">
        <w:r w:rsidRPr="00795EA6">
          <w:rPr>
            <w:rFonts w:hint="eastAsia"/>
          </w:rPr>
          <w:t>GB/T 50378-201</w:t>
        </w:r>
      </w:hyperlink>
      <w:r w:rsidRPr="00795EA6">
        <w:rPr>
          <w:rFonts w:hint="eastAsia"/>
        </w:rPr>
        <w:t>9</w:t>
      </w:r>
      <w:r w:rsidRPr="00795EA6">
        <w:rPr>
          <w:rFonts w:hint="eastAsia"/>
        </w:rPr>
        <w:t>。</w:t>
      </w:r>
    </w:p>
    <w:p w14:paraId="24ECE6CF" w14:textId="77777777" w:rsidR="002A3DF6" w:rsidRPr="00795EA6" w:rsidRDefault="002A3DF6" w:rsidP="002A3DF6">
      <w:pPr>
        <w:pStyle w:val="a7"/>
        <w:ind w:firstLineChars="0" w:firstLine="0"/>
        <w:contextualSpacing/>
        <w:jc w:val="left"/>
      </w:pPr>
      <w:r w:rsidRPr="00795EA6">
        <w:rPr>
          <w:b/>
        </w:rPr>
        <w:t>10.4.</w:t>
      </w:r>
      <w:r w:rsidRPr="00795EA6">
        <w:rPr>
          <w:rFonts w:hint="eastAsia"/>
          <w:b/>
        </w:rPr>
        <w:t>5</w:t>
      </w:r>
      <w:r w:rsidRPr="00795EA6">
        <w:rPr>
          <w:b/>
        </w:rPr>
        <w:t xml:space="preserve">  </w:t>
      </w:r>
      <w:r w:rsidRPr="00795EA6">
        <w:rPr>
          <w:rFonts w:hint="eastAsia"/>
        </w:rPr>
        <w:t>本条依据国家标准《绿色</w:t>
      </w:r>
      <w:hyperlink r:id="rId33" w:tgtFrame="https://ebook.chinabuilding.com.cn/zbooklib/_blank" w:history="1">
        <w:r w:rsidRPr="00795EA6">
          <w:rPr>
            <w:rFonts w:hint="eastAsia"/>
          </w:rPr>
          <w:t>建筑评价</w:t>
        </w:r>
      </w:hyperlink>
      <w:r w:rsidRPr="00795EA6">
        <w:rPr>
          <w:rFonts w:hint="eastAsia"/>
        </w:rPr>
        <w:t>标准》</w:t>
      </w:r>
      <w:hyperlink r:id="rId34" w:tgtFrame="https://ebook.chinabuilding.com.cn/zbooklib/_blank" w:history="1">
        <w:r w:rsidRPr="00795EA6">
          <w:rPr>
            <w:rFonts w:hint="eastAsia"/>
          </w:rPr>
          <w:t>GB/T 50378-201</w:t>
        </w:r>
      </w:hyperlink>
      <w:r w:rsidRPr="00795EA6">
        <w:rPr>
          <w:rFonts w:hint="eastAsia"/>
        </w:rPr>
        <w:t>9</w:t>
      </w:r>
      <w:r w:rsidRPr="00795EA6">
        <w:rPr>
          <w:rFonts w:hint="eastAsia"/>
        </w:rPr>
        <w:t>。</w:t>
      </w:r>
    </w:p>
    <w:p w14:paraId="2F5F4BB2" w14:textId="77777777" w:rsidR="002A3DF6" w:rsidRPr="00795EA6" w:rsidRDefault="002A3DF6">
      <w:pPr>
        <w:widowControl/>
        <w:jc w:val="left"/>
        <w:rPr>
          <w:rFonts w:ascii="Times New Roman" w:hAnsi="Times New Roman"/>
        </w:rPr>
      </w:pPr>
    </w:p>
    <w:p w14:paraId="75E7C3DA" w14:textId="77777777" w:rsidR="00F84C5F" w:rsidRPr="00795EA6" w:rsidRDefault="00F84C5F" w:rsidP="00795EA6">
      <w:pPr>
        <w:pStyle w:val="a7"/>
        <w:numPr>
          <w:ilvl w:val="0"/>
          <w:numId w:val="3"/>
        </w:numPr>
        <w:ind w:firstLineChars="0"/>
        <w:jc w:val="center"/>
        <w:rPr>
          <w:b/>
          <w:sz w:val="30"/>
          <w:szCs w:val="30"/>
        </w:rPr>
      </w:pPr>
      <w:bookmarkStart w:id="34" w:name="_Toc181092600"/>
      <w:r w:rsidRPr="00795EA6">
        <w:rPr>
          <w:rFonts w:hint="eastAsia"/>
          <w:b/>
          <w:sz w:val="30"/>
          <w:szCs w:val="30"/>
        </w:rPr>
        <w:t>电气与智能化</w:t>
      </w:r>
      <w:bookmarkEnd w:id="34"/>
    </w:p>
    <w:p w14:paraId="57517A61" w14:textId="77777777" w:rsidR="00F84C5F" w:rsidRPr="00795EA6" w:rsidRDefault="00F84C5F" w:rsidP="00F84C5F">
      <w:pPr>
        <w:spacing w:beforeLines="50" w:before="156" w:afterLines="50" w:after="156" w:line="360" w:lineRule="auto"/>
        <w:jc w:val="center"/>
        <w:outlineLvl w:val="1"/>
        <w:rPr>
          <w:rFonts w:ascii="Times New Roman" w:eastAsia="黑体" w:hAnsi="Times New Roman"/>
        </w:rPr>
      </w:pPr>
      <w:bookmarkStart w:id="35" w:name="_Toc181092601"/>
      <w:r w:rsidRPr="00795EA6">
        <w:rPr>
          <w:rFonts w:ascii="Times New Roman" w:eastAsia="黑体" w:hAnsi="Times New Roman" w:hint="eastAsia"/>
        </w:rPr>
        <w:t>1</w:t>
      </w:r>
      <w:r w:rsidRPr="00795EA6">
        <w:rPr>
          <w:rFonts w:ascii="Times New Roman" w:eastAsia="黑体" w:hAnsi="Times New Roman"/>
        </w:rPr>
        <w:t>1.1</w:t>
      </w:r>
      <w:r w:rsidRPr="00795EA6">
        <w:rPr>
          <w:rFonts w:ascii="Times New Roman" w:eastAsia="黑体" w:hAnsi="Times New Roman" w:hint="eastAsia"/>
        </w:rPr>
        <w:t>充电与消防</w:t>
      </w:r>
      <w:bookmarkEnd w:id="35"/>
    </w:p>
    <w:p w14:paraId="6BD0C290" w14:textId="77777777" w:rsidR="00F84C5F" w:rsidRPr="00795EA6" w:rsidRDefault="00F84C5F" w:rsidP="00F84C5F">
      <w:pPr>
        <w:pStyle w:val="af0"/>
        <w:spacing w:after="0" w:afterAutospacing="0"/>
      </w:pPr>
      <w:r w:rsidRPr="00795EA6">
        <w:t xml:space="preserve">11.1.1  </w:t>
      </w:r>
      <w:r w:rsidRPr="00795EA6">
        <w:rPr>
          <w:rFonts w:hint="eastAsia"/>
          <w:b w:val="0"/>
        </w:rPr>
        <w:t>本条参照</w:t>
      </w:r>
      <w:r w:rsidRPr="00795EA6">
        <w:rPr>
          <w:rFonts w:hint="eastAsia"/>
          <w:b w:val="0"/>
        </w:rPr>
        <w:t>GB/T 51313</w:t>
      </w:r>
      <w:r w:rsidRPr="00795EA6">
        <w:rPr>
          <w:rFonts w:hint="eastAsia"/>
          <w:b w:val="0"/>
        </w:rPr>
        <w:t>《电动汽车分散充电设施工程技术标准》及</w:t>
      </w:r>
      <w:r w:rsidRPr="00795EA6">
        <w:rPr>
          <w:rFonts w:hint="eastAsia"/>
          <w:b w:val="0"/>
        </w:rPr>
        <w:t>GB 51309</w:t>
      </w:r>
      <w:r w:rsidRPr="00795EA6">
        <w:rPr>
          <w:rFonts w:hint="eastAsia"/>
          <w:b w:val="0"/>
        </w:rPr>
        <w:t>《消防应急照明和疏散指示系统技术标准》编写</w:t>
      </w:r>
      <w:r w:rsidR="00605FFB" w:rsidRPr="00795EA6">
        <w:rPr>
          <w:rFonts w:hint="eastAsia"/>
          <w:b w:val="0"/>
        </w:rPr>
        <w:t>。</w:t>
      </w:r>
    </w:p>
    <w:p w14:paraId="42C4FAA9" w14:textId="77777777" w:rsidR="00F84C5F" w:rsidRPr="00795EA6" w:rsidRDefault="00F84C5F" w:rsidP="00F84C5F">
      <w:pPr>
        <w:pStyle w:val="af0"/>
        <w:spacing w:after="0" w:afterAutospacing="0"/>
      </w:pPr>
      <w:r w:rsidRPr="00795EA6">
        <w:lastRenderedPageBreak/>
        <w:t xml:space="preserve">11.1.2  </w:t>
      </w:r>
      <w:r w:rsidRPr="00795EA6">
        <w:rPr>
          <w:rFonts w:hint="eastAsia"/>
          <w:b w:val="0"/>
        </w:rPr>
        <w:t>本条参考《民用建筑电气设计标准》</w:t>
      </w:r>
      <w:r w:rsidRPr="00795EA6">
        <w:rPr>
          <w:b w:val="0"/>
        </w:rPr>
        <w:t>GB 51348-2019</w:t>
      </w:r>
      <w:r w:rsidRPr="00795EA6">
        <w:rPr>
          <w:rFonts w:hint="eastAsia"/>
          <w:b w:val="0"/>
        </w:rPr>
        <w:t>编写</w:t>
      </w:r>
      <w:r w:rsidR="00605FFB" w:rsidRPr="00795EA6">
        <w:rPr>
          <w:rFonts w:hint="eastAsia"/>
          <w:b w:val="0"/>
        </w:rPr>
        <w:t>。</w:t>
      </w:r>
    </w:p>
    <w:p w14:paraId="19D0F20D" w14:textId="77777777" w:rsidR="00F84C5F" w:rsidRPr="00795EA6" w:rsidRDefault="00F84C5F" w:rsidP="00F84C5F">
      <w:pPr>
        <w:pStyle w:val="af0"/>
        <w:spacing w:after="0" w:afterAutospacing="0"/>
        <w:rPr>
          <w:b w:val="0"/>
        </w:rPr>
      </w:pPr>
      <w:r w:rsidRPr="00795EA6">
        <w:t xml:space="preserve">11.1.3  </w:t>
      </w:r>
      <w:r w:rsidRPr="00795EA6">
        <w:rPr>
          <w:b w:val="0"/>
        </w:rPr>
        <w:t>系统由感应器、控制器和报警器三部分组成，当电动车进入电梯时，感应器能够检测到电动车的存在，控制器随后对电动车进行检测，一旦发现电动车，就会自动触发报警器，发出警报信号。</w:t>
      </w:r>
      <w:r w:rsidRPr="00795EA6">
        <w:rPr>
          <w:rFonts w:hint="eastAsia"/>
          <w:b w:val="0"/>
        </w:rPr>
        <w:t>本条参照《既有住宅建筑功能改造技术规范》</w:t>
      </w:r>
      <w:r w:rsidRPr="00795EA6">
        <w:rPr>
          <w:b w:val="0"/>
        </w:rPr>
        <w:t>JGJ/T 390-2016</w:t>
      </w:r>
      <w:r w:rsidRPr="00795EA6">
        <w:rPr>
          <w:rFonts w:hint="eastAsia"/>
          <w:b w:val="0"/>
        </w:rPr>
        <w:t>编写</w:t>
      </w:r>
      <w:r w:rsidR="00605FFB" w:rsidRPr="00795EA6">
        <w:rPr>
          <w:rFonts w:hint="eastAsia"/>
          <w:b w:val="0"/>
        </w:rPr>
        <w:t>。</w:t>
      </w:r>
    </w:p>
    <w:p w14:paraId="7FE2893A" w14:textId="77777777" w:rsidR="00F84C5F" w:rsidRPr="00795EA6" w:rsidRDefault="00F84C5F" w:rsidP="00F84C5F">
      <w:pPr>
        <w:pStyle w:val="af0"/>
        <w:spacing w:after="0" w:afterAutospacing="0"/>
        <w:rPr>
          <w:b w:val="0"/>
        </w:rPr>
      </w:pPr>
      <w:r w:rsidRPr="00795EA6">
        <w:t xml:space="preserve">11.1.4  </w:t>
      </w:r>
      <w:r w:rsidRPr="00795EA6">
        <w:rPr>
          <w:b w:val="0"/>
        </w:rPr>
        <w:t>场所内的充电设施宜设有遮雨措施，当采用充电柜时，充电</w:t>
      </w:r>
      <w:proofErr w:type="gramStart"/>
      <w:r w:rsidRPr="00795EA6">
        <w:rPr>
          <w:b w:val="0"/>
        </w:rPr>
        <w:t>柜设置</w:t>
      </w:r>
      <w:proofErr w:type="gramEnd"/>
      <w:r w:rsidRPr="00795EA6">
        <w:rPr>
          <w:b w:val="0"/>
        </w:rPr>
        <w:t>区域距离建筑的安全出口不应小于</w:t>
      </w:r>
      <w:r w:rsidRPr="00795EA6">
        <w:rPr>
          <w:b w:val="0"/>
        </w:rPr>
        <w:t>6m</w:t>
      </w:r>
      <w:r w:rsidRPr="00795EA6">
        <w:rPr>
          <w:b w:val="0"/>
        </w:rPr>
        <w:t>。充电设施宜具备充满自动断电、充电异常自动断电、电池故障自动断电、过载保护、短路保护、剩余电流保护、充电故障报警、功率监测、高温报警等功能。</w:t>
      </w:r>
      <w:r w:rsidRPr="00795EA6">
        <w:rPr>
          <w:rFonts w:hint="eastAsia"/>
          <w:b w:val="0"/>
        </w:rPr>
        <w:t>本条参考《电动自行车安全技术规范》</w:t>
      </w:r>
      <w:r w:rsidRPr="00795EA6">
        <w:rPr>
          <w:b w:val="0"/>
        </w:rPr>
        <w:t xml:space="preserve">GB </w:t>
      </w:r>
      <w:r w:rsidRPr="00795EA6">
        <w:rPr>
          <w:rFonts w:hint="eastAsia"/>
          <w:b w:val="0"/>
        </w:rPr>
        <w:t>17761-2018</w:t>
      </w:r>
      <w:r w:rsidRPr="00795EA6">
        <w:rPr>
          <w:rFonts w:hint="eastAsia"/>
          <w:b w:val="0"/>
        </w:rPr>
        <w:t>及《电动自行车用充电器安全技术要求》</w:t>
      </w:r>
      <w:r w:rsidRPr="00795EA6">
        <w:rPr>
          <w:rFonts w:hint="eastAsia"/>
          <w:b w:val="0"/>
        </w:rPr>
        <w:t>GB42296</w:t>
      </w:r>
      <w:r w:rsidRPr="00795EA6">
        <w:rPr>
          <w:rFonts w:hint="eastAsia"/>
          <w:b w:val="0"/>
        </w:rPr>
        <w:t>编写</w:t>
      </w:r>
      <w:r w:rsidR="00605FFB" w:rsidRPr="00795EA6">
        <w:rPr>
          <w:rFonts w:hint="eastAsia"/>
          <w:b w:val="0"/>
        </w:rPr>
        <w:t>。</w:t>
      </w:r>
    </w:p>
    <w:p w14:paraId="30B7723A" w14:textId="77777777" w:rsidR="00F84C5F" w:rsidRPr="00795EA6" w:rsidRDefault="00F84C5F" w:rsidP="00F84C5F">
      <w:pPr>
        <w:pStyle w:val="af0"/>
        <w:spacing w:after="0" w:afterAutospacing="0"/>
        <w:rPr>
          <w:b w:val="0"/>
        </w:rPr>
      </w:pPr>
      <w:r w:rsidRPr="00795EA6">
        <w:t xml:space="preserve">11.1.5  </w:t>
      </w:r>
      <w:r w:rsidRPr="00795EA6">
        <w:rPr>
          <w:b w:val="0"/>
        </w:rPr>
        <w:t>如果消防设备配电线缆与非消防配电线缆共用电缆桥架，可能会因为非消防线缆的故障或损坏影响到消防线缆的正常供电，从而危及消防设备的运行。此外，非消防线缆可能因日常使用中的过载、短路等问题引发火灾，进一步加剧火灾风险。</w:t>
      </w:r>
      <w:r w:rsidRPr="00795EA6">
        <w:rPr>
          <w:rFonts w:hint="eastAsia"/>
          <w:b w:val="0"/>
        </w:rPr>
        <w:t>本条参照《电气装置安装工程电缆线路施工及验收标准》</w:t>
      </w:r>
      <w:r w:rsidRPr="00795EA6">
        <w:rPr>
          <w:b w:val="0"/>
        </w:rPr>
        <w:t>GB 50168-2006</w:t>
      </w:r>
      <w:r w:rsidRPr="00795EA6">
        <w:rPr>
          <w:rFonts w:hint="eastAsia"/>
          <w:b w:val="0"/>
        </w:rPr>
        <w:t>编写</w:t>
      </w:r>
      <w:r w:rsidR="00605FFB" w:rsidRPr="00795EA6">
        <w:rPr>
          <w:rFonts w:hint="eastAsia"/>
          <w:b w:val="0"/>
        </w:rPr>
        <w:t>。</w:t>
      </w:r>
    </w:p>
    <w:p w14:paraId="08A5F42A" w14:textId="77777777" w:rsidR="00F84C5F" w:rsidRPr="00795EA6" w:rsidRDefault="00F84C5F" w:rsidP="00F84C5F">
      <w:pPr>
        <w:pStyle w:val="af0"/>
        <w:spacing w:after="0" w:afterAutospacing="0"/>
        <w:rPr>
          <w:b w:val="0"/>
        </w:rPr>
      </w:pPr>
      <w:r w:rsidRPr="00795EA6">
        <w:t xml:space="preserve">11.1.6  </w:t>
      </w:r>
      <w:r w:rsidRPr="00795EA6">
        <w:rPr>
          <w:b w:val="0"/>
        </w:rPr>
        <w:t>两室之间楼板或墙板穿管后有缝隙，无法起到防火作用，故电线电缆在穿过楼板、隔墙等位置要提高防火性能。</w:t>
      </w:r>
      <w:r w:rsidRPr="00795EA6">
        <w:rPr>
          <w:rFonts w:hint="eastAsia"/>
          <w:b w:val="0"/>
        </w:rPr>
        <w:t>本条参照《城市电力电缆线路设计技术规定》</w:t>
      </w:r>
      <w:r w:rsidRPr="00795EA6">
        <w:rPr>
          <w:b w:val="0"/>
        </w:rPr>
        <w:t>DL/T 5221-2016</w:t>
      </w:r>
      <w:r w:rsidRPr="00795EA6">
        <w:rPr>
          <w:rFonts w:hint="eastAsia"/>
          <w:b w:val="0"/>
        </w:rPr>
        <w:t>编写</w:t>
      </w:r>
      <w:r w:rsidR="00605FFB" w:rsidRPr="00795EA6">
        <w:rPr>
          <w:rFonts w:hint="eastAsia"/>
          <w:b w:val="0"/>
        </w:rPr>
        <w:t>。</w:t>
      </w:r>
    </w:p>
    <w:p w14:paraId="6194A19C" w14:textId="77777777" w:rsidR="00F84C5F" w:rsidRPr="00795EA6" w:rsidRDefault="00F84C5F" w:rsidP="00F84C5F">
      <w:pPr>
        <w:pStyle w:val="af0"/>
        <w:spacing w:after="0" w:afterAutospacing="0"/>
        <w:rPr>
          <w:b w:val="0"/>
        </w:rPr>
      </w:pPr>
      <w:r w:rsidRPr="00795EA6">
        <w:t xml:space="preserve">11.1.7  </w:t>
      </w:r>
      <w:r w:rsidRPr="00795EA6">
        <w:rPr>
          <w:b w:val="0"/>
        </w:rPr>
        <w:t>消防控制室联动操作是通过对消防控制室内的设备进行远程监控和操作，实现对火灾的预防和初期火灾的及时扑灭。这种操作方式能够及时发现火灾、远程控制消防设施、提高应急反应能力，提高火灾应对的效率和效果，保障人员和财产的安全。</w:t>
      </w:r>
      <w:r w:rsidRPr="00795EA6">
        <w:rPr>
          <w:rFonts w:hint="eastAsia"/>
          <w:b w:val="0"/>
        </w:rPr>
        <w:t>本条参照《火灾自动预警系统设计规则》</w:t>
      </w:r>
      <w:r w:rsidRPr="00795EA6">
        <w:rPr>
          <w:b w:val="0"/>
        </w:rPr>
        <w:t>GB50116</w:t>
      </w:r>
      <w:r w:rsidRPr="00795EA6">
        <w:rPr>
          <w:rFonts w:hint="eastAsia"/>
          <w:b w:val="0"/>
        </w:rPr>
        <w:t>编写。</w:t>
      </w:r>
    </w:p>
    <w:p w14:paraId="1E08B9E9" w14:textId="77777777" w:rsidR="00F84C5F" w:rsidRPr="00795EA6" w:rsidRDefault="00F84C5F" w:rsidP="00F84C5F">
      <w:pPr>
        <w:spacing w:line="360" w:lineRule="auto"/>
        <w:rPr>
          <w:rFonts w:ascii="Times New Roman" w:hAnsi="Times New Roman"/>
        </w:rPr>
      </w:pPr>
      <w:r w:rsidRPr="00795EA6">
        <w:rPr>
          <w:rFonts w:ascii="Times New Roman" w:hAnsi="Times New Roman"/>
          <w:b/>
        </w:rPr>
        <w:t xml:space="preserve">11.1.8  </w:t>
      </w:r>
      <w:r w:rsidRPr="00795EA6">
        <w:rPr>
          <w:rFonts w:ascii="Times New Roman" w:hAnsi="Times New Roman"/>
        </w:rPr>
        <w:t>矿物绝缘电缆不含有机材料，所以具有不燃、</w:t>
      </w:r>
      <w:proofErr w:type="gramStart"/>
      <w:r w:rsidRPr="00795EA6">
        <w:rPr>
          <w:rFonts w:ascii="Times New Roman" w:hAnsi="Times New Roman"/>
        </w:rPr>
        <w:t>无烟和耐火</w:t>
      </w:r>
      <w:proofErr w:type="gramEnd"/>
      <w:r w:rsidRPr="00795EA6">
        <w:rPr>
          <w:rFonts w:ascii="Times New Roman" w:hAnsi="Times New Roman"/>
        </w:rPr>
        <w:t>的特性，可耐高温运行，可耐受的连续工作温度达</w:t>
      </w:r>
      <w:r w:rsidRPr="00795EA6">
        <w:rPr>
          <w:rFonts w:ascii="Times New Roman" w:hAnsi="Times New Roman"/>
        </w:rPr>
        <w:t>250℃</w:t>
      </w:r>
      <w:r w:rsidRPr="00795EA6">
        <w:rPr>
          <w:rFonts w:ascii="Times New Roman" w:hAnsi="Times New Roman"/>
        </w:rPr>
        <w:t>，具有寿命长、防水、防爆、机械强度高的特性。</w:t>
      </w:r>
      <w:r w:rsidRPr="00795EA6">
        <w:rPr>
          <w:rFonts w:ascii="Times New Roman" w:hAnsi="Times New Roman" w:hint="eastAsia"/>
        </w:rPr>
        <w:t>本条参照《火灾自动预警系统设计规则》</w:t>
      </w:r>
      <w:r w:rsidRPr="00795EA6">
        <w:rPr>
          <w:rFonts w:ascii="Times New Roman" w:hAnsi="Times New Roman"/>
        </w:rPr>
        <w:t>GB50116</w:t>
      </w:r>
      <w:r w:rsidRPr="00795EA6">
        <w:rPr>
          <w:rFonts w:ascii="Times New Roman" w:hAnsi="Times New Roman" w:hint="eastAsia"/>
        </w:rPr>
        <w:t>编写。</w:t>
      </w:r>
    </w:p>
    <w:p w14:paraId="4FD0EA1F" w14:textId="77777777" w:rsidR="00F84C5F" w:rsidRPr="00795EA6" w:rsidRDefault="00F84C5F" w:rsidP="00F84C5F">
      <w:pPr>
        <w:spacing w:beforeLines="50" w:before="156" w:afterLines="50" w:after="156" w:line="360" w:lineRule="auto"/>
        <w:jc w:val="center"/>
        <w:outlineLvl w:val="1"/>
        <w:rPr>
          <w:rFonts w:ascii="Times New Roman" w:eastAsia="黑体" w:hAnsi="Times New Roman"/>
        </w:rPr>
      </w:pPr>
      <w:bookmarkStart w:id="36" w:name="_Toc181092602"/>
      <w:r w:rsidRPr="00795EA6">
        <w:rPr>
          <w:rFonts w:ascii="Times New Roman" w:eastAsia="黑体" w:hAnsi="Times New Roman" w:hint="eastAsia"/>
        </w:rPr>
        <w:t>1</w:t>
      </w:r>
      <w:r w:rsidRPr="00795EA6">
        <w:rPr>
          <w:rFonts w:ascii="Times New Roman" w:eastAsia="黑体" w:hAnsi="Times New Roman"/>
        </w:rPr>
        <w:t>1.2</w:t>
      </w:r>
      <w:r w:rsidRPr="00795EA6">
        <w:rPr>
          <w:rFonts w:ascii="Times New Roman" w:eastAsia="黑体" w:hAnsi="Times New Roman" w:hint="eastAsia"/>
        </w:rPr>
        <w:t>配电</w:t>
      </w:r>
      <w:bookmarkEnd w:id="36"/>
    </w:p>
    <w:p w14:paraId="1CB2963C" w14:textId="77777777" w:rsidR="00F84C5F" w:rsidRPr="00795EA6" w:rsidRDefault="00F84C5F" w:rsidP="00F84C5F">
      <w:pPr>
        <w:spacing w:line="360" w:lineRule="auto"/>
        <w:rPr>
          <w:rFonts w:ascii="Times New Roman" w:hAnsi="Times New Roman"/>
        </w:rPr>
      </w:pPr>
      <w:r w:rsidRPr="00795EA6">
        <w:rPr>
          <w:rFonts w:ascii="Times New Roman" w:hAnsi="Times New Roman"/>
          <w:b/>
        </w:rPr>
        <w:t xml:space="preserve">11.2.1  </w:t>
      </w:r>
      <w:r w:rsidRPr="00795EA6">
        <w:rPr>
          <w:rFonts w:ascii="Times New Roman" w:hAnsi="Times New Roman"/>
        </w:rPr>
        <w:t>依据《全国民用建筑工程设计技术措施：电气》第</w:t>
      </w:r>
      <w:r w:rsidRPr="00795EA6">
        <w:rPr>
          <w:rFonts w:ascii="Times New Roman" w:hAnsi="Times New Roman"/>
        </w:rPr>
        <w:t>5.6.4</w:t>
      </w:r>
      <w:r w:rsidRPr="00795EA6">
        <w:rPr>
          <w:rFonts w:ascii="Times New Roman" w:hAnsi="Times New Roman"/>
        </w:rPr>
        <w:t>条的规定，</w:t>
      </w:r>
      <w:r w:rsidRPr="00795EA6">
        <w:rPr>
          <w:rFonts w:ascii="Times New Roman" w:hAnsi="Times New Roman"/>
        </w:rPr>
        <w:t>1.3</w:t>
      </w:r>
      <w:r w:rsidRPr="00795EA6">
        <w:rPr>
          <w:rFonts w:ascii="Times New Roman" w:hAnsi="Times New Roman"/>
        </w:rPr>
        <w:t>倍的规定可提高配电安全性、可靠性和未来可扩展性。</w:t>
      </w:r>
    </w:p>
    <w:p w14:paraId="0A3A2FA7" w14:textId="77777777" w:rsidR="00F84C5F" w:rsidRPr="00795EA6" w:rsidRDefault="00F84C5F" w:rsidP="00F84C5F">
      <w:pPr>
        <w:spacing w:line="360" w:lineRule="auto"/>
        <w:jc w:val="left"/>
        <w:rPr>
          <w:rFonts w:ascii="Times New Roman" w:hAnsi="Times New Roman"/>
        </w:rPr>
      </w:pPr>
      <w:r w:rsidRPr="00795EA6">
        <w:rPr>
          <w:rFonts w:ascii="Times New Roman" w:hAnsi="Times New Roman"/>
          <w:b/>
        </w:rPr>
        <w:t xml:space="preserve">11.2.2  </w:t>
      </w:r>
      <w:r w:rsidRPr="00795EA6">
        <w:rPr>
          <w:rFonts w:ascii="Times New Roman" w:hAnsi="Times New Roman"/>
        </w:rPr>
        <w:t>首层门厅大堂是归家动线中重要的环节，电表箱、配电箱如明露在住宅</w:t>
      </w:r>
      <w:r w:rsidRPr="00795EA6">
        <w:rPr>
          <w:rFonts w:ascii="Times New Roman" w:hAnsi="Times New Roman"/>
        </w:rPr>
        <w:lastRenderedPageBreak/>
        <w:t>首层门厅内，影响住户的入户体验感，导致住宅品质的降低，同时也会带来一定程度的安全隐患，可采用安装在专用配电竖井</w:t>
      </w:r>
      <w:r w:rsidRPr="00795EA6">
        <w:rPr>
          <w:rFonts w:ascii="Times New Roman" w:hAnsi="Times New Roman"/>
        </w:rPr>
        <w:t>(</w:t>
      </w:r>
      <w:r w:rsidRPr="00795EA6">
        <w:rPr>
          <w:rFonts w:ascii="Times New Roman" w:hAnsi="Times New Roman"/>
        </w:rPr>
        <w:t>小间</w:t>
      </w:r>
      <w:r w:rsidRPr="00795EA6">
        <w:rPr>
          <w:rFonts w:ascii="Times New Roman" w:hAnsi="Times New Roman"/>
        </w:rPr>
        <w:t>)</w:t>
      </w:r>
      <w:r w:rsidRPr="00795EA6">
        <w:rPr>
          <w:rFonts w:ascii="Times New Roman" w:hAnsi="Times New Roman"/>
        </w:rPr>
        <w:t>等方式避免明装。</w:t>
      </w:r>
      <w:r w:rsidRPr="00795EA6">
        <w:rPr>
          <w:rFonts w:ascii="Times New Roman" w:hAnsi="Times New Roman" w:hint="eastAsia"/>
        </w:rPr>
        <w:t>本条参考《民用建筑电气设计标准》</w:t>
      </w:r>
      <w:r w:rsidRPr="00795EA6">
        <w:rPr>
          <w:rFonts w:ascii="Times New Roman" w:hAnsi="Times New Roman"/>
        </w:rPr>
        <w:t>GB 51348-2019</w:t>
      </w:r>
      <w:r w:rsidRPr="00795EA6">
        <w:rPr>
          <w:rFonts w:ascii="Times New Roman" w:hAnsi="Times New Roman" w:hint="eastAsia"/>
        </w:rPr>
        <w:t>及《住宅建筑电气设计规范》</w:t>
      </w:r>
      <w:r w:rsidRPr="00795EA6">
        <w:rPr>
          <w:rFonts w:ascii="Times New Roman" w:hAnsi="Times New Roman"/>
        </w:rPr>
        <w:t>JGJ 242-2011</w:t>
      </w:r>
      <w:r w:rsidRPr="00795EA6">
        <w:rPr>
          <w:rFonts w:ascii="Times New Roman" w:hAnsi="Times New Roman"/>
        </w:rPr>
        <w:t>编写</w:t>
      </w:r>
      <w:r w:rsidRPr="00795EA6">
        <w:rPr>
          <w:rFonts w:ascii="Times New Roman" w:hAnsi="Times New Roman" w:hint="eastAsia"/>
        </w:rPr>
        <w:t>。</w:t>
      </w:r>
    </w:p>
    <w:p w14:paraId="7542C174" w14:textId="77777777" w:rsidR="00F84C5F" w:rsidRPr="00795EA6" w:rsidRDefault="00F84C5F" w:rsidP="00F84C5F">
      <w:pPr>
        <w:pStyle w:val="a9"/>
        <w:rPr>
          <w:rFonts w:ascii="Times New Roman" w:eastAsia="宋体" w:hAnsi="Times New Roman"/>
          <w:color w:val="auto"/>
        </w:rPr>
      </w:pPr>
      <w:r w:rsidRPr="00795EA6">
        <w:rPr>
          <w:rFonts w:ascii="Times New Roman" w:eastAsia="宋体" w:hAnsi="Times New Roman"/>
          <w:b/>
          <w:color w:val="auto"/>
        </w:rPr>
        <w:t xml:space="preserve">11.2.3  </w:t>
      </w:r>
      <w:r w:rsidRPr="00795EA6">
        <w:rPr>
          <w:rFonts w:ascii="Times New Roman" w:eastAsia="宋体" w:hAnsi="Times New Roman"/>
          <w:color w:val="auto"/>
        </w:rPr>
        <w:t>进入配电柜的导线应满足一定的线径要求，以确保电流的稳定传输和电气设备的正常工作。具体到商铺配电，最小线径的要求是为了确保在高负荷情况下，电线仍能安全承载电流，避免因线径过小而导致的过热或火灾风险。</w:t>
      </w:r>
      <w:r w:rsidRPr="00795EA6">
        <w:rPr>
          <w:rFonts w:ascii="Times New Roman" w:eastAsia="宋体" w:hAnsi="Times New Roman" w:hint="eastAsia"/>
          <w:color w:val="auto"/>
        </w:rPr>
        <w:t>本条参考《民用建筑电气设计标准》</w:t>
      </w:r>
      <w:r w:rsidRPr="00795EA6">
        <w:rPr>
          <w:rFonts w:ascii="Times New Roman" w:eastAsia="宋体" w:hAnsi="Times New Roman"/>
          <w:color w:val="auto"/>
        </w:rPr>
        <w:t>GB 51348-2019</w:t>
      </w:r>
      <w:r w:rsidRPr="00795EA6">
        <w:rPr>
          <w:rFonts w:ascii="Times New Roman" w:eastAsia="宋体" w:hAnsi="Times New Roman"/>
          <w:color w:val="auto"/>
        </w:rPr>
        <w:t>及《商店建筑电气设计规范》</w:t>
      </w:r>
      <w:r w:rsidRPr="00795EA6">
        <w:rPr>
          <w:rFonts w:ascii="Times New Roman" w:eastAsia="宋体" w:hAnsi="Times New Roman"/>
          <w:color w:val="auto"/>
        </w:rPr>
        <w:t>JGJ 392-2016</w:t>
      </w:r>
      <w:r w:rsidRPr="00795EA6">
        <w:rPr>
          <w:rFonts w:ascii="Times New Roman" w:eastAsia="宋体" w:hAnsi="Times New Roman"/>
          <w:color w:val="auto"/>
        </w:rPr>
        <w:t>编写</w:t>
      </w:r>
      <w:r w:rsidRPr="00795EA6">
        <w:rPr>
          <w:rFonts w:ascii="Times New Roman" w:eastAsia="宋体" w:hAnsi="Times New Roman" w:hint="eastAsia"/>
          <w:color w:val="auto"/>
        </w:rPr>
        <w:t>。</w:t>
      </w:r>
    </w:p>
    <w:p w14:paraId="1D046A4A" w14:textId="77777777" w:rsidR="00F84C5F" w:rsidRPr="00795EA6" w:rsidRDefault="00F84C5F" w:rsidP="00F84C5F">
      <w:pPr>
        <w:pStyle w:val="a9"/>
        <w:rPr>
          <w:rFonts w:ascii="Times New Roman" w:eastAsia="宋体" w:hAnsi="Times New Roman"/>
          <w:color w:val="auto"/>
        </w:rPr>
      </w:pPr>
      <w:r w:rsidRPr="00795EA6">
        <w:rPr>
          <w:rFonts w:ascii="Times New Roman" w:eastAsia="宋体" w:hAnsi="Times New Roman"/>
          <w:b/>
          <w:color w:val="auto"/>
        </w:rPr>
        <w:t xml:space="preserve">11.2.4  </w:t>
      </w:r>
      <w:r w:rsidRPr="00795EA6">
        <w:rPr>
          <w:rFonts w:ascii="Times New Roman" w:eastAsia="宋体" w:hAnsi="Times New Roman" w:hint="eastAsia"/>
          <w:color w:val="auto"/>
        </w:rPr>
        <w:t>本条参考《民用建筑电气设计标准》</w:t>
      </w:r>
      <w:r w:rsidRPr="00795EA6">
        <w:rPr>
          <w:rFonts w:ascii="Times New Roman" w:eastAsia="宋体" w:hAnsi="Times New Roman"/>
          <w:color w:val="auto"/>
        </w:rPr>
        <w:t>GB 51348-2019</w:t>
      </w:r>
      <w:r w:rsidRPr="00795EA6">
        <w:rPr>
          <w:rFonts w:ascii="Times New Roman" w:eastAsia="宋体" w:hAnsi="Times New Roman" w:hint="eastAsia"/>
          <w:color w:val="auto"/>
        </w:rPr>
        <w:t>及《住宅建筑电气设计规范》</w:t>
      </w:r>
      <w:r w:rsidRPr="00795EA6">
        <w:rPr>
          <w:rFonts w:ascii="Times New Roman" w:eastAsia="宋体" w:hAnsi="Times New Roman"/>
          <w:color w:val="auto"/>
        </w:rPr>
        <w:t>JGJ 242-2011</w:t>
      </w:r>
      <w:r w:rsidRPr="00795EA6">
        <w:rPr>
          <w:rFonts w:ascii="Times New Roman" w:eastAsia="宋体" w:hAnsi="Times New Roman" w:hint="eastAsia"/>
          <w:color w:val="auto"/>
        </w:rPr>
        <w:t>编写。</w:t>
      </w:r>
    </w:p>
    <w:p w14:paraId="4D6E6921" w14:textId="77777777" w:rsidR="00F84C5F" w:rsidRPr="00795EA6" w:rsidRDefault="00F84C5F" w:rsidP="00F84C5F">
      <w:pPr>
        <w:spacing w:beforeLines="50" w:before="156" w:afterLines="50" w:after="156" w:line="360" w:lineRule="auto"/>
        <w:jc w:val="center"/>
        <w:outlineLvl w:val="1"/>
        <w:rPr>
          <w:rFonts w:ascii="Times New Roman" w:eastAsia="黑体" w:hAnsi="Times New Roman"/>
        </w:rPr>
      </w:pPr>
      <w:bookmarkStart w:id="37" w:name="_Toc181092603"/>
      <w:r w:rsidRPr="00795EA6">
        <w:rPr>
          <w:rFonts w:ascii="Times New Roman" w:eastAsia="黑体" w:hAnsi="Times New Roman" w:hint="eastAsia"/>
        </w:rPr>
        <w:t>1</w:t>
      </w:r>
      <w:r w:rsidRPr="00795EA6">
        <w:rPr>
          <w:rFonts w:ascii="Times New Roman" w:eastAsia="黑体" w:hAnsi="Times New Roman"/>
        </w:rPr>
        <w:t>1.</w:t>
      </w:r>
      <w:r w:rsidR="00FB6AE6">
        <w:rPr>
          <w:rFonts w:ascii="Times New Roman" w:eastAsia="黑体" w:hAnsi="Times New Roman"/>
        </w:rPr>
        <w:t xml:space="preserve">3 </w:t>
      </w:r>
      <w:r w:rsidRPr="00795EA6">
        <w:rPr>
          <w:rFonts w:ascii="Times New Roman" w:eastAsia="黑体" w:hAnsi="Times New Roman" w:hint="eastAsia"/>
        </w:rPr>
        <w:t>照明</w:t>
      </w:r>
      <w:bookmarkEnd w:id="37"/>
    </w:p>
    <w:p w14:paraId="1FC4056F" w14:textId="77777777" w:rsidR="00F84C5F" w:rsidRPr="00795EA6" w:rsidRDefault="00F84C5F" w:rsidP="00F84C5F">
      <w:pPr>
        <w:pStyle w:val="af0"/>
        <w:spacing w:after="0" w:afterAutospacing="0"/>
        <w:rPr>
          <w:b w:val="0"/>
        </w:rPr>
      </w:pPr>
      <w:r w:rsidRPr="00795EA6">
        <w:t>11.</w:t>
      </w:r>
      <w:r w:rsidR="00FB6AE6">
        <w:t>3</w:t>
      </w:r>
      <w:r w:rsidRPr="00795EA6">
        <w:t xml:space="preserve">.1  </w:t>
      </w:r>
      <w:r w:rsidRPr="00795EA6">
        <w:rPr>
          <w:b w:val="0"/>
        </w:rPr>
        <w:t>公共区域照明应根据人员活动及自然光水平，设置自动感应控制或其他节能控制措施，如安装通过红外、雷达、声波等实现的自动控制装置。</w:t>
      </w:r>
      <w:r w:rsidRPr="00795EA6">
        <w:rPr>
          <w:rFonts w:hint="eastAsia"/>
          <w:b w:val="0"/>
        </w:rPr>
        <w:t>本条依据</w:t>
      </w:r>
      <w:r w:rsidRPr="00795EA6">
        <w:rPr>
          <w:b w:val="0"/>
        </w:rPr>
        <w:t>《建筑照明设计标准》</w:t>
      </w:r>
      <w:r w:rsidRPr="00795EA6">
        <w:rPr>
          <w:b w:val="0"/>
        </w:rPr>
        <w:t>GB/T 50034-2024</w:t>
      </w:r>
      <w:r w:rsidRPr="00795EA6">
        <w:rPr>
          <w:rFonts w:hint="eastAsia"/>
          <w:b w:val="0"/>
        </w:rPr>
        <w:t>编写</w:t>
      </w:r>
    </w:p>
    <w:p w14:paraId="3E114320" w14:textId="77777777" w:rsidR="00F84C5F" w:rsidRPr="00795EA6" w:rsidRDefault="00F84C5F" w:rsidP="00F84C5F">
      <w:pPr>
        <w:pStyle w:val="a9"/>
        <w:rPr>
          <w:rFonts w:ascii="Times New Roman" w:eastAsia="宋体" w:hAnsi="Times New Roman"/>
          <w:color w:val="auto"/>
        </w:rPr>
      </w:pPr>
      <w:r w:rsidRPr="00795EA6">
        <w:rPr>
          <w:rFonts w:ascii="Times New Roman" w:eastAsia="宋体" w:hAnsi="Times New Roman"/>
          <w:b/>
          <w:color w:val="auto"/>
        </w:rPr>
        <w:t>11.</w:t>
      </w:r>
      <w:r w:rsidR="00FB6AE6">
        <w:rPr>
          <w:rFonts w:ascii="Times New Roman" w:eastAsia="宋体" w:hAnsi="Times New Roman"/>
          <w:b/>
          <w:color w:val="auto"/>
        </w:rPr>
        <w:t>3</w:t>
      </w:r>
      <w:r w:rsidRPr="00795EA6">
        <w:rPr>
          <w:rFonts w:ascii="Times New Roman" w:eastAsia="宋体" w:hAnsi="Times New Roman"/>
          <w:b/>
          <w:color w:val="auto"/>
        </w:rPr>
        <w:t xml:space="preserve">.2  </w:t>
      </w:r>
      <w:r w:rsidRPr="00795EA6">
        <w:rPr>
          <w:rFonts w:ascii="Times New Roman" w:eastAsia="宋体" w:hAnsi="Times New Roman"/>
          <w:color w:val="auto"/>
        </w:rPr>
        <w:t>老年人视力会随着身体机能下降而减弱，为了满足</w:t>
      </w:r>
      <w:proofErr w:type="gramStart"/>
      <w:r w:rsidRPr="00795EA6">
        <w:rPr>
          <w:rFonts w:ascii="Times New Roman" w:eastAsia="宋体" w:hAnsi="Times New Roman"/>
          <w:color w:val="auto"/>
        </w:rPr>
        <w:t>适</w:t>
      </w:r>
      <w:proofErr w:type="gramEnd"/>
      <w:r w:rsidRPr="00795EA6">
        <w:rPr>
          <w:rFonts w:ascii="Times New Roman" w:eastAsia="宋体" w:hAnsi="Times New Roman"/>
          <w:color w:val="auto"/>
        </w:rPr>
        <w:t>老化需求，参照现行国家标准《建筑照明设计标准》</w:t>
      </w:r>
      <w:r w:rsidRPr="00795EA6">
        <w:rPr>
          <w:rFonts w:ascii="Times New Roman" w:eastAsia="宋体" w:hAnsi="Times New Roman"/>
          <w:color w:val="auto"/>
        </w:rPr>
        <w:t>GB/T 50034-2024</w:t>
      </w:r>
      <w:r w:rsidRPr="00795EA6">
        <w:rPr>
          <w:rFonts w:ascii="Times New Roman" w:eastAsia="宋体" w:hAnsi="Times New Roman"/>
          <w:color w:val="auto"/>
        </w:rPr>
        <w:t>表</w:t>
      </w:r>
      <w:r w:rsidRPr="00795EA6">
        <w:rPr>
          <w:rFonts w:ascii="Times New Roman" w:eastAsia="宋体" w:hAnsi="Times New Roman"/>
          <w:color w:val="auto"/>
        </w:rPr>
        <w:t>5.3.7</w:t>
      </w:r>
      <w:r w:rsidRPr="00795EA6">
        <w:rPr>
          <w:rFonts w:ascii="Times New Roman" w:eastAsia="宋体" w:hAnsi="Times New Roman"/>
          <w:color w:val="auto"/>
        </w:rPr>
        <w:t>的要求，适当限制公共空间最低标准。</w:t>
      </w:r>
    </w:p>
    <w:p w14:paraId="3748E743" w14:textId="77777777" w:rsidR="00F84C5F" w:rsidRPr="00795EA6" w:rsidRDefault="00F84C5F" w:rsidP="00F84C5F">
      <w:pPr>
        <w:pStyle w:val="a9"/>
        <w:rPr>
          <w:rFonts w:ascii="Times New Roman" w:eastAsia="宋体" w:hAnsi="Times New Roman"/>
          <w:color w:val="auto"/>
        </w:rPr>
      </w:pPr>
      <w:r w:rsidRPr="00795EA6">
        <w:rPr>
          <w:rFonts w:ascii="Times New Roman" w:eastAsia="宋体" w:hAnsi="Times New Roman"/>
          <w:b/>
          <w:color w:val="auto"/>
        </w:rPr>
        <w:t>11.</w:t>
      </w:r>
      <w:r w:rsidR="00FB6AE6">
        <w:rPr>
          <w:rFonts w:ascii="Times New Roman" w:eastAsia="宋体" w:hAnsi="Times New Roman"/>
          <w:b/>
          <w:color w:val="auto"/>
        </w:rPr>
        <w:t>3</w:t>
      </w:r>
      <w:r w:rsidRPr="00795EA6">
        <w:rPr>
          <w:rFonts w:ascii="Times New Roman" w:eastAsia="宋体" w:hAnsi="Times New Roman"/>
          <w:b/>
          <w:color w:val="auto"/>
        </w:rPr>
        <w:t xml:space="preserve">.3 </w:t>
      </w:r>
      <w:r w:rsidRPr="00795EA6">
        <w:rPr>
          <w:rFonts w:ascii="Times New Roman" w:eastAsia="宋体" w:hAnsi="Times New Roman"/>
          <w:color w:val="auto"/>
        </w:rPr>
        <w:t xml:space="preserve"> </w:t>
      </w:r>
      <w:r w:rsidRPr="00795EA6">
        <w:rPr>
          <w:rFonts w:ascii="Times New Roman" w:eastAsia="宋体" w:hAnsi="Times New Roman" w:hint="eastAsia"/>
          <w:color w:val="auto"/>
        </w:rPr>
        <w:t>本条依据《建筑照明设计标准》</w:t>
      </w:r>
      <w:r w:rsidRPr="00795EA6">
        <w:rPr>
          <w:rFonts w:ascii="Times New Roman" w:eastAsia="宋体" w:hAnsi="Times New Roman"/>
          <w:color w:val="auto"/>
        </w:rPr>
        <w:t>GB/T 50034-2024</w:t>
      </w:r>
      <w:r w:rsidRPr="00795EA6">
        <w:rPr>
          <w:rFonts w:ascii="Times New Roman" w:eastAsia="宋体" w:hAnsi="Times New Roman"/>
          <w:color w:val="auto"/>
        </w:rPr>
        <w:t>编写</w:t>
      </w:r>
      <w:r w:rsidR="00605FFB" w:rsidRPr="00795EA6">
        <w:rPr>
          <w:rFonts w:ascii="Times New Roman" w:eastAsia="宋体" w:hAnsi="Times New Roman" w:hint="eastAsia"/>
          <w:color w:val="auto"/>
        </w:rPr>
        <w:t>。</w:t>
      </w:r>
    </w:p>
    <w:p w14:paraId="02DCB781" w14:textId="77777777" w:rsidR="00F84C5F" w:rsidRPr="00795EA6" w:rsidRDefault="00F84C5F" w:rsidP="00F84C5F">
      <w:pPr>
        <w:pStyle w:val="a9"/>
        <w:rPr>
          <w:rFonts w:ascii="Times New Roman" w:eastAsia="宋体" w:hAnsi="Times New Roman"/>
          <w:color w:val="auto"/>
        </w:rPr>
      </w:pPr>
      <w:r w:rsidRPr="00795EA6">
        <w:rPr>
          <w:rFonts w:ascii="Times New Roman" w:eastAsia="宋体" w:hAnsi="Times New Roman"/>
          <w:b/>
          <w:color w:val="auto"/>
        </w:rPr>
        <w:t>11.</w:t>
      </w:r>
      <w:r w:rsidR="00FB6AE6">
        <w:rPr>
          <w:rFonts w:ascii="Times New Roman" w:eastAsia="宋体" w:hAnsi="Times New Roman"/>
          <w:b/>
          <w:color w:val="auto"/>
        </w:rPr>
        <w:t>3</w:t>
      </w:r>
      <w:r w:rsidRPr="00795EA6">
        <w:rPr>
          <w:rFonts w:ascii="Times New Roman" w:eastAsia="宋体" w:hAnsi="Times New Roman"/>
          <w:b/>
          <w:color w:val="auto"/>
        </w:rPr>
        <w:t xml:space="preserve">.4  </w:t>
      </w:r>
      <w:r w:rsidRPr="00795EA6">
        <w:rPr>
          <w:rFonts w:ascii="Times New Roman" w:eastAsia="宋体" w:hAnsi="Times New Roman"/>
          <w:color w:val="auto"/>
        </w:rPr>
        <w:t>可采用电网供电配合光伏混合供电，保障阴雨天气灯具正常工作，同时节约用电成本。</w:t>
      </w:r>
      <w:r w:rsidRPr="00795EA6">
        <w:rPr>
          <w:rFonts w:ascii="Times New Roman" w:eastAsia="宋体" w:hAnsi="Times New Roman" w:hint="eastAsia"/>
          <w:color w:val="auto"/>
        </w:rPr>
        <w:t>本条依据</w:t>
      </w:r>
      <w:r w:rsidRPr="00795EA6">
        <w:rPr>
          <w:rFonts w:ascii="Times New Roman" w:eastAsia="宋体" w:hAnsi="Times New Roman"/>
          <w:color w:val="auto"/>
        </w:rPr>
        <w:t>《建筑照明设计标准》</w:t>
      </w:r>
      <w:r w:rsidRPr="00795EA6">
        <w:rPr>
          <w:rFonts w:ascii="Times New Roman" w:eastAsia="宋体" w:hAnsi="Times New Roman"/>
          <w:color w:val="auto"/>
        </w:rPr>
        <w:t>GB/T 50034-2024</w:t>
      </w:r>
      <w:r w:rsidRPr="00795EA6">
        <w:rPr>
          <w:rFonts w:ascii="Times New Roman" w:eastAsia="宋体" w:hAnsi="Times New Roman" w:hint="eastAsia"/>
          <w:color w:val="auto"/>
        </w:rPr>
        <w:t>及《城市夜景照明设计规范》</w:t>
      </w:r>
      <w:r w:rsidRPr="00795EA6">
        <w:rPr>
          <w:rFonts w:ascii="Times New Roman" w:eastAsia="宋体" w:hAnsi="Times New Roman"/>
          <w:color w:val="auto"/>
        </w:rPr>
        <w:t>JGJ/T 163-2008</w:t>
      </w:r>
      <w:r w:rsidRPr="00795EA6">
        <w:rPr>
          <w:rFonts w:ascii="Times New Roman" w:eastAsia="宋体" w:hAnsi="Times New Roman" w:hint="eastAsia"/>
          <w:color w:val="auto"/>
        </w:rPr>
        <w:t>编写</w:t>
      </w:r>
      <w:r w:rsidR="00605FFB" w:rsidRPr="00795EA6">
        <w:rPr>
          <w:rFonts w:ascii="Times New Roman" w:eastAsia="宋体" w:hAnsi="Times New Roman" w:hint="eastAsia"/>
          <w:color w:val="auto"/>
        </w:rPr>
        <w:t>。</w:t>
      </w:r>
    </w:p>
    <w:p w14:paraId="6878923F" w14:textId="77777777" w:rsidR="00F84C5F" w:rsidRPr="00795EA6" w:rsidRDefault="00F84C5F" w:rsidP="00F84C5F">
      <w:pPr>
        <w:pStyle w:val="a9"/>
        <w:rPr>
          <w:rFonts w:ascii="Times New Roman" w:eastAsia="宋体" w:hAnsi="Times New Roman"/>
          <w:color w:val="auto"/>
        </w:rPr>
      </w:pPr>
      <w:r w:rsidRPr="00795EA6">
        <w:rPr>
          <w:rFonts w:ascii="Times New Roman" w:eastAsia="宋体" w:hAnsi="Times New Roman"/>
          <w:b/>
          <w:color w:val="auto"/>
        </w:rPr>
        <w:t>11.</w:t>
      </w:r>
      <w:r w:rsidR="00FB6AE6">
        <w:rPr>
          <w:rFonts w:ascii="Times New Roman" w:eastAsia="宋体" w:hAnsi="Times New Roman"/>
          <w:b/>
          <w:color w:val="auto"/>
        </w:rPr>
        <w:t>3</w:t>
      </w:r>
      <w:r w:rsidRPr="00795EA6">
        <w:rPr>
          <w:rFonts w:ascii="Times New Roman" w:eastAsia="宋体" w:hAnsi="Times New Roman"/>
          <w:b/>
          <w:color w:val="auto"/>
        </w:rPr>
        <w:t xml:space="preserve">.5  </w:t>
      </w:r>
      <w:proofErr w:type="gramStart"/>
      <w:r w:rsidRPr="00795EA6">
        <w:rPr>
          <w:rFonts w:ascii="Times New Roman" w:eastAsia="宋体" w:hAnsi="Times New Roman"/>
          <w:color w:val="auto"/>
        </w:rPr>
        <w:t>溢</w:t>
      </w:r>
      <w:proofErr w:type="gramEnd"/>
      <w:r w:rsidRPr="00795EA6">
        <w:rPr>
          <w:rFonts w:ascii="Times New Roman" w:eastAsia="宋体" w:hAnsi="Times New Roman"/>
          <w:color w:val="auto"/>
        </w:rPr>
        <w:t>散光限度参考现行国家标准《建筑环境通用规范》</w:t>
      </w:r>
      <w:r w:rsidRPr="00795EA6">
        <w:rPr>
          <w:rFonts w:ascii="Times New Roman" w:eastAsia="宋体" w:hAnsi="Times New Roman"/>
          <w:color w:val="auto"/>
        </w:rPr>
        <w:t>GB 55016-2021</w:t>
      </w:r>
      <w:r w:rsidRPr="00795EA6">
        <w:rPr>
          <w:rFonts w:ascii="Times New Roman" w:eastAsia="宋体" w:hAnsi="Times New Roman"/>
          <w:color w:val="auto"/>
        </w:rPr>
        <w:t>中</w:t>
      </w:r>
      <w:r w:rsidRPr="00795EA6">
        <w:rPr>
          <w:rFonts w:ascii="Times New Roman" w:eastAsia="宋体" w:hAnsi="Times New Roman"/>
          <w:color w:val="auto"/>
        </w:rPr>
        <w:t>3.4.5</w:t>
      </w:r>
      <w:r w:rsidRPr="00795EA6">
        <w:rPr>
          <w:rFonts w:ascii="Times New Roman" w:eastAsia="宋体" w:hAnsi="Times New Roman"/>
          <w:color w:val="auto"/>
        </w:rPr>
        <w:t>的规定，测量标准参考现行国家标准《室外照明干扰光测量规范》</w:t>
      </w:r>
      <w:r w:rsidRPr="00795EA6">
        <w:rPr>
          <w:rFonts w:ascii="Times New Roman" w:eastAsia="宋体" w:hAnsi="Times New Roman"/>
          <w:color w:val="auto"/>
        </w:rPr>
        <w:t>GB/T 38439-2019</w:t>
      </w:r>
      <w:r w:rsidRPr="00795EA6">
        <w:rPr>
          <w:rFonts w:ascii="Times New Roman" w:eastAsia="宋体" w:hAnsi="Times New Roman"/>
          <w:color w:val="auto"/>
        </w:rPr>
        <w:t>的相关规定，限制</w:t>
      </w:r>
      <w:proofErr w:type="gramStart"/>
      <w:r w:rsidRPr="00795EA6">
        <w:rPr>
          <w:rFonts w:ascii="Times New Roman" w:eastAsia="宋体" w:hAnsi="Times New Roman"/>
          <w:color w:val="auto"/>
        </w:rPr>
        <w:t>溢</w:t>
      </w:r>
      <w:proofErr w:type="gramEnd"/>
      <w:r w:rsidRPr="00795EA6">
        <w:rPr>
          <w:rFonts w:ascii="Times New Roman" w:eastAsia="宋体" w:hAnsi="Times New Roman"/>
          <w:color w:val="auto"/>
        </w:rPr>
        <w:t>散光可减轻眩光造成的影响。</w:t>
      </w:r>
    </w:p>
    <w:p w14:paraId="748F788A" w14:textId="77777777" w:rsidR="00F84C5F" w:rsidRPr="00795EA6" w:rsidRDefault="00F84C5F" w:rsidP="00F84C5F">
      <w:pPr>
        <w:pStyle w:val="a9"/>
        <w:rPr>
          <w:rFonts w:ascii="Times New Roman" w:eastAsia="宋体" w:hAnsi="Times New Roman"/>
          <w:color w:val="auto"/>
        </w:rPr>
      </w:pPr>
      <w:r w:rsidRPr="00795EA6">
        <w:rPr>
          <w:rFonts w:ascii="Times New Roman" w:eastAsia="宋体" w:hAnsi="Times New Roman"/>
          <w:b/>
          <w:color w:val="auto"/>
        </w:rPr>
        <w:t>11.</w:t>
      </w:r>
      <w:r w:rsidR="00FB6AE6">
        <w:rPr>
          <w:rFonts w:ascii="Times New Roman" w:eastAsia="宋体" w:hAnsi="Times New Roman"/>
          <w:b/>
          <w:color w:val="auto"/>
        </w:rPr>
        <w:t>3</w:t>
      </w:r>
      <w:r w:rsidRPr="00795EA6">
        <w:rPr>
          <w:rFonts w:ascii="Times New Roman" w:eastAsia="宋体" w:hAnsi="Times New Roman"/>
          <w:b/>
          <w:color w:val="auto"/>
        </w:rPr>
        <w:t xml:space="preserve">.6  </w:t>
      </w:r>
      <w:r w:rsidRPr="00795EA6">
        <w:rPr>
          <w:rFonts w:ascii="Times New Roman" w:eastAsia="宋体" w:hAnsi="Times New Roman"/>
          <w:color w:val="auto"/>
        </w:rPr>
        <w:t>车库智能照明控制系统需要通过对传感器、通信模组、驱动电源、网络设备和软件系统的调整和组合搭配，来满足地下车库的</w:t>
      </w:r>
      <w:r w:rsidRPr="00795EA6">
        <w:rPr>
          <w:rFonts w:ascii="Times New Roman" w:eastAsia="宋体" w:hAnsi="Times New Roman"/>
          <w:color w:val="auto"/>
        </w:rPr>
        <w:t>“</w:t>
      </w:r>
      <w:r w:rsidRPr="00795EA6">
        <w:rPr>
          <w:rFonts w:ascii="Times New Roman" w:eastAsia="宋体" w:hAnsi="Times New Roman"/>
          <w:color w:val="auto"/>
        </w:rPr>
        <w:t>随机性、间歇性等特点</w:t>
      </w:r>
      <w:r w:rsidRPr="00795EA6">
        <w:rPr>
          <w:rFonts w:ascii="Times New Roman" w:eastAsia="宋体" w:hAnsi="Times New Roman"/>
          <w:color w:val="auto"/>
        </w:rPr>
        <w:t>”</w:t>
      </w:r>
      <w:r w:rsidRPr="00795EA6">
        <w:rPr>
          <w:rFonts w:ascii="Times New Roman" w:eastAsia="宋体" w:hAnsi="Times New Roman"/>
          <w:color w:val="auto"/>
        </w:rPr>
        <w:t>，</w:t>
      </w:r>
      <w:r w:rsidRPr="00795EA6">
        <w:rPr>
          <w:rFonts w:ascii="Times New Roman" w:eastAsia="宋体" w:hAnsi="Times New Roman" w:hint="eastAsia"/>
          <w:color w:val="auto"/>
        </w:rPr>
        <w:t>本条依据</w:t>
      </w:r>
      <w:r w:rsidRPr="00795EA6">
        <w:rPr>
          <w:rFonts w:ascii="Times New Roman" w:eastAsia="宋体" w:hAnsi="Times New Roman"/>
          <w:color w:val="auto"/>
        </w:rPr>
        <w:t>《建筑照明设计标准》</w:t>
      </w:r>
      <w:r w:rsidRPr="00795EA6">
        <w:rPr>
          <w:rFonts w:ascii="Times New Roman" w:eastAsia="宋体" w:hAnsi="Times New Roman"/>
          <w:color w:val="auto"/>
        </w:rPr>
        <w:t>GB/T 50034-2024</w:t>
      </w:r>
      <w:r w:rsidRPr="00795EA6">
        <w:rPr>
          <w:rFonts w:ascii="Times New Roman" w:eastAsia="宋体" w:hAnsi="Times New Roman" w:hint="eastAsia"/>
          <w:color w:val="auto"/>
        </w:rPr>
        <w:t>及《民用建筑电气设计标准》</w:t>
      </w:r>
      <w:r w:rsidRPr="00795EA6">
        <w:rPr>
          <w:rFonts w:ascii="Times New Roman" w:eastAsia="宋体" w:hAnsi="Times New Roman" w:hint="eastAsia"/>
          <w:color w:val="auto"/>
        </w:rPr>
        <w:t xml:space="preserve">GB </w:t>
      </w:r>
      <w:r w:rsidRPr="00795EA6">
        <w:rPr>
          <w:rFonts w:ascii="Times New Roman" w:eastAsia="宋体" w:hAnsi="Times New Roman"/>
          <w:color w:val="auto"/>
        </w:rPr>
        <w:t>51348</w:t>
      </w:r>
      <w:r w:rsidRPr="00795EA6">
        <w:rPr>
          <w:rFonts w:ascii="Times New Roman" w:eastAsia="宋体" w:hAnsi="Times New Roman" w:hint="eastAsia"/>
          <w:color w:val="auto"/>
        </w:rPr>
        <w:t>-2019</w:t>
      </w:r>
      <w:r w:rsidRPr="00795EA6">
        <w:rPr>
          <w:rFonts w:ascii="Times New Roman" w:eastAsia="宋体" w:hAnsi="Times New Roman" w:hint="eastAsia"/>
          <w:color w:val="auto"/>
        </w:rPr>
        <w:t>编写。</w:t>
      </w:r>
    </w:p>
    <w:p w14:paraId="3F104E6E" w14:textId="77777777" w:rsidR="00F84C5F" w:rsidRPr="00795EA6" w:rsidRDefault="00F84C5F" w:rsidP="00F84C5F">
      <w:pPr>
        <w:spacing w:beforeLines="50" w:before="156" w:afterLines="50" w:after="156" w:line="360" w:lineRule="auto"/>
        <w:jc w:val="center"/>
        <w:outlineLvl w:val="1"/>
        <w:rPr>
          <w:rFonts w:ascii="Times New Roman" w:eastAsia="黑体" w:hAnsi="Times New Roman"/>
        </w:rPr>
      </w:pPr>
      <w:bookmarkStart w:id="38" w:name="_Toc181092604"/>
      <w:r w:rsidRPr="00795EA6">
        <w:rPr>
          <w:rFonts w:ascii="Times New Roman" w:eastAsia="黑体" w:hAnsi="Times New Roman" w:hint="eastAsia"/>
        </w:rPr>
        <w:lastRenderedPageBreak/>
        <w:t>1</w:t>
      </w:r>
      <w:r w:rsidRPr="00795EA6">
        <w:rPr>
          <w:rFonts w:ascii="Times New Roman" w:eastAsia="黑体" w:hAnsi="Times New Roman"/>
        </w:rPr>
        <w:t>1.</w:t>
      </w:r>
      <w:r w:rsidR="00FB6AE6">
        <w:rPr>
          <w:rFonts w:ascii="Times New Roman" w:eastAsia="黑体" w:hAnsi="Times New Roman"/>
        </w:rPr>
        <w:t xml:space="preserve">4 </w:t>
      </w:r>
      <w:r w:rsidRPr="00795EA6">
        <w:rPr>
          <w:rFonts w:ascii="Times New Roman" w:eastAsia="黑体" w:hAnsi="Times New Roman" w:hint="eastAsia"/>
        </w:rPr>
        <w:t>智慧安防</w:t>
      </w:r>
      <w:bookmarkEnd w:id="38"/>
    </w:p>
    <w:p w14:paraId="6F9D9505" w14:textId="77777777" w:rsidR="00F84C5F" w:rsidRPr="00795EA6" w:rsidRDefault="00F84C5F" w:rsidP="00F84C5F">
      <w:pPr>
        <w:pStyle w:val="a9"/>
        <w:rPr>
          <w:rFonts w:ascii="Times New Roman" w:eastAsia="宋体" w:hAnsi="Times New Roman"/>
          <w:color w:val="auto"/>
        </w:rPr>
      </w:pPr>
      <w:r w:rsidRPr="00795EA6">
        <w:rPr>
          <w:rFonts w:ascii="Times New Roman" w:eastAsia="宋体" w:hAnsi="Times New Roman"/>
          <w:b/>
          <w:color w:val="auto"/>
        </w:rPr>
        <w:t>11.</w:t>
      </w:r>
      <w:r w:rsidR="00FB6AE6">
        <w:rPr>
          <w:rFonts w:ascii="Times New Roman" w:eastAsia="宋体" w:hAnsi="Times New Roman"/>
          <w:b/>
          <w:color w:val="auto"/>
        </w:rPr>
        <w:t>4</w:t>
      </w:r>
      <w:r w:rsidRPr="00795EA6">
        <w:rPr>
          <w:rFonts w:ascii="Times New Roman" w:eastAsia="宋体" w:hAnsi="Times New Roman"/>
          <w:b/>
          <w:color w:val="auto"/>
        </w:rPr>
        <w:t xml:space="preserve">.1  </w:t>
      </w:r>
      <w:r w:rsidRPr="00795EA6">
        <w:rPr>
          <w:rFonts w:ascii="Times New Roman" w:eastAsia="宋体" w:hAnsi="Times New Roman"/>
          <w:color w:val="auto"/>
        </w:rPr>
        <w:t>集成管理是一种效率和效果并重的管理模式，它突出了一体化的整合思想，管理对象为以信息为主的智力资源，提高技术含量，激发知识的潜在效力成为集成管理的主要任务。</w:t>
      </w:r>
      <w:r w:rsidRPr="00795EA6">
        <w:rPr>
          <w:rFonts w:ascii="Times New Roman" w:eastAsia="宋体" w:hAnsi="Times New Roman" w:hint="eastAsia"/>
          <w:color w:val="auto"/>
        </w:rPr>
        <w:t>本条依据《民用建筑电气设计标准》</w:t>
      </w:r>
      <w:r w:rsidRPr="00795EA6">
        <w:rPr>
          <w:rFonts w:ascii="Times New Roman" w:eastAsia="宋体" w:hAnsi="Times New Roman"/>
          <w:color w:val="auto"/>
        </w:rPr>
        <w:t>GB 51348-2019</w:t>
      </w:r>
      <w:r w:rsidRPr="00795EA6">
        <w:rPr>
          <w:rFonts w:ascii="Times New Roman" w:eastAsia="宋体" w:hAnsi="Times New Roman"/>
          <w:color w:val="auto"/>
        </w:rPr>
        <w:t>及《</w:t>
      </w:r>
      <w:r w:rsidRPr="00795EA6">
        <w:rPr>
          <w:rFonts w:ascii="Times New Roman" w:eastAsia="宋体" w:hAnsi="Times New Roman" w:hint="eastAsia"/>
          <w:color w:val="auto"/>
        </w:rPr>
        <w:t>建筑电气与智能化通用规范</w:t>
      </w:r>
      <w:r w:rsidRPr="00795EA6">
        <w:rPr>
          <w:rFonts w:ascii="Times New Roman" w:eastAsia="宋体" w:hAnsi="Times New Roman"/>
          <w:color w:val="auto"/>
        </w:rPr>
        <w:t>》</w:t>
      </w:r>
      <w:r w:rsidRPr="00795EA6">
        <w:rPr>
          <w:rFonts w:ascii="Times New Roman" w:eastAsia="宋体" w:hAnsi="Times New Roman"/>
          <w:color w:val="auto"/>
        </w:rPr>
        <w:t>GB 55024-2022</w:t>
      </w:r>
      <w:r w:rsidRPr="00795EA6">
        <w:rPr>
          <w:rFonts w:ascii="Times New Roman" w:eastAsia="宋体" w:hAnsi="Times New Roman"/>
          <w:color w:val="auto"/>
        </w:rPr>
        <w:t>编写</w:t>
      </w:r>
      <w:r w:rsidR="00605FFB" w:rsidRPr="00795EA6">
        <w:rPr>
          <w:rFonts w:ascii="Times New Roman" w:eastAsia="宋体" w:hAnsi="Times New Roman" w:hint="eastAsia"/>
          <w:color w:val="auto"/>
        </w:rPr>
        <w:t>。</w:t>
      </w:r>
    </w:p>
    <w:p w14:paraId="0B6AD077" w14:textId="77777777" w:rsidR="00F84C5F" w:rsidRPr="00795EA6" w:rsidRDefault="00F84C5F" w:rsidP="00F84C5F">
      <w:pPr>
        <w:pStyle w:val="a9"/>
        <w:rPr>
          <w:rFonts w:ascii="Times New Roman" w:eastAsia="宋体" w:hAnsi="Times New Roman"/>
          <w:color w:val="auto"/>
        </w:rPr>
      </w:pPr>
      <w:r w:rsidRPr="00795EA6">
        <w:rPr>
          <w:rFonts w:ascii="Times New Roman" w:eastAsia="宋体" w:hAnsi="Times New Roman"/>
          <w:b/>
          <w:color w:val="auto"/>
        </w:rPr>
        <w:t>11.</w:t>
      </w:r>
      <w:r w:rsidR="00FB6AE6">
        <w:rPr>
          <w:rFonts w:ascii="Times New Roman" w:eastAsia="宋体" w:hAnsi="Times New Roman"/>
          <w:b/>
          <w:color w:val="auto"/>
        </w:rPr>
        <w:t>4</w:t>
      </w:r>
      <w:r w:rsidRPr="00795EA6">
        <w:rPr>
          <w:rFonts w:ascii="Times New Roman" w:eastAsia="宋体" w:hAnsi="Times New Roman"/>
          <w:b/>
          <w:color w:val="auto"/>
        </w:rPr>
        <w:t xml:space="preserve">.2  </w:t>
      </w:r>
      <w:r w:rsidRPr="00795EA6">
        <w:rPr>
          <w:rFonts w:ascii="Times New Roman" w:eastAsia="宋体" w:hAnsi="Times New Roman"/>
          <w:color w:val="auto"/>
        </w:rPr>
        <w:t>构建智慧安防小区，促进小区的和谐稳定，增强居民的安全感和幸福感，提高居民的生活水平。楼宇对讲在多层或高层建筑中实现访客、住户和物业管理中心三方相互通话、进行信息交流并实现对小区安全出入通道控制的管理系统，其仅可以增强安保工作，也可以减少许多不必要的上下楼，使沟通更方便更快捷，有条件时，也可集成遥控开锁、</w:t>
      </w:r>
      <w:proofErr w:type="gramStart"/>
      <w:r w:rsidRPr="00795EA6">
        <w:rPr>
          <w:rFonts w:ascii="Times New Roman" w:eastAsia="宋体" w:hAnsi="Times New Roman"/>
          <w:color w:val="auto"/>
        </w:rPr>
        <w:t>访客呼梯等</w:t>
      </w:r>
      <w:proofErr w:type="gramEnd"/>
      <w:r w:rsidRPr="00795EA6">
        <w:rPr>
          <w:rFonts w:ascii="Times New Roman" w:eastAsia="宋体" w:hAnsi="Times New Roman"/>
          <w:color w:val="auto"/>
        </w:rPr>
        <w:t>功能。</w:t>
      </w:r>
      <w:r w:rsidRPr="00795EA6">
        <w:rPr>
          <w:rFonts w:ascii="Times New Roman" w:eastAsia="宋体" w:hAnsi="Times New Roman" w:hint="eastAsia"/>
          <w:color w:val="auto"/>
        </w:rPr>
        <w:t>本条依据《民用建筑电气设计标准》</w:t>
      </w:r>
      <w:r w:rsidRPr="00795EA6">
        <w:rPr>
          <w:rFonts w:ascii="Times New Roman" w:eastAsia="宋体" w:hAnsi="Times New Roman"/>
          <w:color w:val="auto"/>
        </w:rPr>
        <w:t>GB 51348-2019</w:t>
      </w:r>
      <w:r w:rsidRPr="00795EA6">
        <w:rPr>
          <w:rFonts w:ascii="Times New Roman" w:eastAsia="宋体" w:hAnsi="Times New Roman"/>
          <w:color w:val="auto"/>
        </w:rPr>
        <w:t>及《建筑电气与智能化通用规范》</w:t>
      </w:r>
      <w:r w:rsidRPr="00795EA6">
        <w:rPr>
          <w:rFonts w:ascii="Times New Roman" w:eastAsia="宋体" w:hAnsi="Times New Roman"/>
          <w:color w:val="auto"/>
        </w:rPr>
        <w:t>GB 55024-2022</w:t>
      </w:r>
      <w:r w:rsidRPr="00795EA6">
        <w:rPr>
          <w:rFonts w:ascii="Times New Roman" w:eastAsia="宋体" w:hAnsi="Times New Roman"/>
          <w:color w:val="auto"/>
        </w:rPr>
        <w:t>编写</w:t>
      </w:r>
      <w:r w:rsidR="00605FFB" w:rsidRPr="00795EA6">
        <w:rPr>
          <w:rFonts w:ascii="Times New Roman" w:eastAsia="宋体" w:hAnsi="Times New Roman" w:hint="eastAsia"/>
          <w:color w:val="auto"/>
        </w:rPr>
        <w:t>。</w:t>
      </w:r>
    </w:p>
    <w:p w14:paraId="1BCC0B39" w14:textId="77777777" w:rsidR="00F84C5F" w:rsidRPr="00795EA6" w:rsidRDefault="00F84C5F" w:rsidP="00F84C5F">
      <w:pPr>
        <w:pStyle w:val="ad"/>
        <w:rPr>
          <w:color w:val="7030A0"/>
        </w:rPr>
      </w:pPr>
      <w:r w:rsidRPr="00795EA6">
        <w:rPr>
          <w:b/>
        </w:rPr>
        <w:t>11.</w:t>
      </w:r>
      <w:r w:rsidR="00FB6AE6">
        <w:rPr>
          <w:b/>
        </w:rPr>
        <w:t>4</w:t>
      </w:r>
      <w:r w:rsidRPr="00795EA6">
        <w:rPr>
          <w:b/>
        </w:rPr>
        <w:t xml:space="preserve">.3  </w:t>
      </w:r>
      <w:r w:rsidRPr="00795EA6">
        <w:t>智能警戒摄像机，周界报警系统应支持多种入侵报警联动功能。</w:t>
      </w:r>
      <w:r w:rsidRPr="00795EA6">
        <w:rPr>
          <w:rFonts w:hint="eastAsia"/>
        </w:rPr>
        <w:t>本条依据《民用建筑电气设计标准》</w:t>
      </w:r>
      <w:r w:rsidRPr="00795EA6">
        <w:t>GB 51348-2019</w:t>
      </w:r>
      <w:r w:rsidRPr="00795EA6">
        <w:t>及《建筑电气与智能化通用规范》</w:t>
      </w:r>
      <w:r w:rsidRPr="00795EA6">
        <w:t>GB 55024-2022</w:t>
      </w:r>
      <w:r w:rsidRPr="00795EA6">
        <w:t>编写</w:t>
      </w:r>
      <w:r w:rsidR="00605FFB" w:rsidRPr="00795EA6">
        <w:rPr>
          <w:rFonts w:hint="eastAsia"/>
        </w:rPr>
        <w:t>。</w:t>
      </w:r>
    </w:p>
    <w:p w14:paraId="7DD740B3" w14:textId="77777777" w:rsidR="00F84C5F" w:rsidRPr="00795EA6" w:rsidRDefault="00F84C5F" w:rsidP="00F84C5F">
      <w:pPr>
        <w:pStyle w:val="ad"/>
      </w:pPr>
      <w:r w:rsidRPr="00795EA6">
        <w:rPr>
          <w:rFonts w:hint="eastAsia"/>
          <w:b/>
        </w:rPr>
        <w:t>1</w:t>
      </w:r>
      <w:r w:rsidRPr="00795EA6">
        <w:rPr>
          <w:b/>
        </w:rPr>
        <w:t>1.</w:t>
      </w:r>
      <w:r w:rsidR="00FB6AE6">
        <w:rPr>
          <w:b/>
        </w:rPr>
        <w:t>4</w:t>
      </w:r>
      <w:r w:rsidRPr="00795EA6">
        <w:rPr>
          <w:b/>
        </w:rPr>
        <w:t xml:space="preserve">.4  </w:t>
      </w:r>
      <w:r w:rsidRPr="00795EA6">
        <w:rPr>
          <w:rFonts w:hint="eastAsia"/>
        </w:rPr>
        <w:t>本条依据《民用建筑电气设计标准》</w:t>
      </w:r>
      <w:r w:rsidRPr="00795EA6">
        <w:t>GB 51348-2019</w:t>
      </w:r>
      <w:r w:rsidRPr="00795EA6">
        <w:t>及《建筑电气与智能化通用规范》</w:t>
      </w:r>
      <w:r w:rsidRPr="00795EA6">
        <w:t>GB 55024-2022</w:t>
      </w:r>
      <w:r w:rsidRPr="00795EA6">
        <w:t>编写</w:t>
      </w:r>
    </w:p>
    <w:p w14:paraId="45DA1FAB" w14:textId="77777777" w:rsidR="00F84C5F" w:rsidRPr="00795EA6" w:rsidRDefault="00F84C5F" w:rsidP="00F84C5F">
      <w:pPr>
        <w:pStyle w:val="ad"/>
      </w:pPr>
      <w:r w:rsidRPr="00795EA6">
        <w:rPr>
          <w:b/>
        </w:rPr>
        <w:t>11.</w:t>
      </w:r>
      <w:r w:rsidR="00FB6AE6">
        <w:rPr>
          <w:b/>
        </w:rPr>
        <w:t>4</w:t>
      </w:r>
      <w:r w:rsidRPr="00795EA6">
        <w:rPr>
          <w:b/>
        </w:rPr>
        <w:t xml:space="preserve">.5  </w:t>
      </w:r>
      <w:r w:rsidRPr="00795EA6">
        <w:t>车辆道闸系统安装智能摄像机，能够识别出黑名单车辆进行报警。</w:t>
      </w:r>
      <w:r w:rsidRPr="00795EA6">
        <w:rPr>
          <w:rFonts w:hint="eastAsia"/>
        </w:rPr>
        <w:t>本条依据《民用建筑电气设计标准》</w:t>
      </w:r>
      <w:r w:rsidRPr="00795EA6">
        <w:t>GB 51348-2019</w:t>
      </w:r>
      <w:r w:rsidRPr="00795EA6">
        <w:t>及《建筑电气与智能化通用规范》</w:t>
      </w:r>
      <w:r w:rsidRPr="00795EA6">
        <w:t>GB 55024-2022</w:t>
      </w:r>
      <w:r w:rsidRPr="00795EA6">
        <w:t>编写</w:t>
      </w:r>
      <w:r w:rsidRPr="00795EA6">
        <w:rPr>
          <w:rFonts w:hint="eastAsia"/>
        </w:rPr>
        <w:t>。</w:t>
      </w:r>
    </w:p>
    <w:p w14:paraId="5BFDBAB6" w14:textId="77777777" w:rsidR="00F84C5F" w:rsidRPr="00795EA6" w:rsidRDefault="00F84C5F" w:rsidP="00F84C5F">
      <w:pPr>
        <w:pStyle w:val="ad"/>
      </w:pPr>
      <w:r w:rsidRPr="00795EA6">
        <w:rPr>
          <w:b/>
        </w:rPr>
        <w:t>11.</w:t>
      </w:r>
      <w:r w:rsidR="00FB6AE6">
        <w:rPr>
          <w:b/>
        </w:rPr>
        <w:t>4</w:t>
      </w:r>
      <w:r w:rsidRPr="00795EA6">
        <w:rPr>
          <w:b/>
        </w:rPr>
        <w:t xml:space="preserve">.6  </w:t>
      </w:r>
      <w:r w:rsidRPr="00795EA6">
        <w:rPr>
          <w:rFonts w:hint="eastAsia"/>
        </w:rPr>
        <w:t>本条依据《民用建筑电气设计标准》</w:t>
      </w:r>
      <w:r w:rsidRPr="00795EA6">
        <w:t>GB 51348-2019</w:t>
      </w:r>
      <w:r w:rsidRPr="00795EA6">
        <w:t>及《建筑电气与智能化通用规范》</w:t>
      </w:r>
      <w:r w:rsidRPr="00795EA6">
        <w:t>GB 55024-2022</w:t>
      </w:r>
      <w:r w:rsidRPr="00795EA6">
        <w:t>编写</w:t>
      </w:r>
      <w:r w:rsidR="00605FFB" w:rsidRPr="00795EA6">
        <w:rPr>
          <w:rFonts w:hint="eastAsia"/>
        </w:rPr>
        <w:t>。</w:t>
      </w:r>
    </w:p>
    <w:p w14:paraId="2FF0BEEC" w14:textId="77777777" w:rsidR="00F84C5F" w:rsidRPr="00795EA6" w:rsidRDefault="00F84C5F" w:rsidP="00F84C5F">
      <w:pPr>
        <w:spacing w:beforeLines="50" w:before="156" w:afterLines="50" w:after="156" w:line="360" w:lineRule="auto"/>
        <w:jc w:val="center"/>
        <w:outlineLvl w:val="1"/>
        <w:rPr>
          <w:rFonts w:ascii="Times New Roman" w:eastAsia="黑体" w:hAnsi="Times New Roman"/>
        </w:rPr>
      </w:pPr>
      <w:bookmarkStart w:id="39" w:name="_Toc181092605"/>
      <w:r w:rsidRPr="00795EA6">
        <w:rPr>
          <w:rFonts w:ascii="Times New Roman" w:eastAsia="黑体" w:hAnsi="Times New Roman" w:hint="eastAsia"/>
        </w:rPr>
        <w:t>1</w:t>
      </w:r>
      <w:r w:rsidRPr="00795EA6">
        <w:rPr>
          <w:rFonts w:ascii="Times New Roman" w:eastAsia="黑体" w:hAnsi="Times New Roman"/>
        </w:rPr>
        <w:t>1.</w:t>
      </w:r>
      <w:r w:rsidR="00FB6AE6">
        <w:rPr>
          <w:rFonts w:ascii="Times New Roman" w:eastAsia="黑体" w:hAnsi="Times New Roman"/>
        </w:rPr>
        <w:t xml:space="preserve">5 </w:t>
      </w:r>
      <w:r w:rsidRPr="00795EA6">
        <w:rPr>
          <w:rFonts w:ascii="Times New Roman" w:eastAsia="黑体" w:hAnsi="Times New Roman" w:hint="eastAsia"/>
        </w:rPr>
        <w:t>数字家庭</w:t>
      </w:r>
      <w:bookmarkEnd w:id="39"/>
    </w:p>
    <w:p w14:paraId="41D91F4D" w14:textId="77777777" w:rsidR="00F84C5F" w:rsidRPr="00795EA6" w:rsidRDefault="00F84C5F" w:rsidP="00F84C5F">
      <w:pPr>
        <w:pStyle w:val="ad"/>
      </w:pPr>
      <w:r w:rsidRPr="00795EA6">
        <w:rPr>
          <w:b/>
        </w:rPr>
        <w:t>11.</w:t>
      </w:r>
      <w:r w:rsidR="00FB6AE6">
        <w:rPr>
          <w:b/>
        </w:rPr>
        <w:t>5</w:t>
      </w:r>
      <w:r w:rsidRPr="00795EA6">
        <w:rPr>
          <w:b/>
        </w:rPr>
        <w:t xml:space="preserve">.1  </w:t>
      </w:r>
      <w:r w:rsidRPr="00795EA6">
        <w:t>预埋线管和线槽或桥架位置和尺寸应符合施工图设计要求，管线槽内导线的总截面积（包括外护层）不宜超过管槽截面积</w:t>
      </w:r>
      <w:r w:rsidRPr="00795EA6">
        <w:t>60%</w:t>
      </w:r>
      <w:r w:rsidRPr="00795EA6">
        <w:t>。</w:t>
      </w:r>
      <w:r w:rsidRPr="00795EA6">
        <w:rPr>
          <w:rFonts w:hint="eastAsia"/>
        </w:rPr>
        <w:t>本条参照《建筑电气与智能化通用规范》</w:t>
      </w:r>
      <w:r w:rsidRPr="00795EA6">
        <w:t>GB 55024-2022</w:t>
      </w:r>
      <w:r w:rsidRPr="00795EA6">
        <w:t>编写</w:t>
      </w:r>
      <w:r w:rsidR="00605FFB" w:rsidRPr="00795EA6">
        <w:rPr>
          <w:rFonts w:hint="eastAsia"/>
        </w:rPr>
        <w:t>。</w:t>
      </w:r>
    </w:p>
    <w:p w14:paraId="4192B652" w14:textId="77777777" w:rsidR="00F84C5F" w:rsidRPr="00795EA6" w:rsidRDefault="00F84C5F" w:rsidP="00F84C5F">
      <w:pPr>
        <w:spacing w:line="360" w:lineRule="auto"/>
        <w:jc w:val="left"/>
        <w:rPr>
          <w:rFonts w:ascii="Times New Roman" w:hAnsi="Times New Roman"/>
        </w:rPr>
      </w:pPr>
      <w:r w:rsidRPr="00795EA6">
        <w:rPr>
          <w:rFonts w:ascii="Times New Roman" w:hAnsi="Times New Roman"/>
          <w:b/>
        </w:rPr>
        <w:t>11.</w:t>
      </w:r>
      <w:r w:rsidR="00FB6AE6">
        <w:rPr>
          <w:rFonts w:ascii="Times New Roman" w:hAnsi="Times New Roman"/>
          <w:b/>
        </w:rPr>
        <w:t>5</w:t>
      </w:r>
      <w:r w:rsidRPr="00795EA6">
        <w:rPr>
          <w:rFonts w:ascii="Times New Roman" w:hAnsi="Times New Roman"/>
          <w:b/>
        </w:rPr>
        <w:t xml:space="preserve">.2 </w:t>
      </w:r>
      <w:r w:rsidRPr="00795EA6">
        <w:rPr>
          <w:rFonts w:ascii="Times New Roman" w:hAnsi="Times New Roman"/>
        </w:rPr>
        <w:t xml:space="preserve"> </w:t>
      </w:r>
      <w:r w:rsidRPr="00795EA6">
        <w:rPr>
          <w:rFonts w:ascii="Times New Roman" w:hAnsi="Times New Roman"/>
        </w:rPr>
        <w:t>插座、照明、电话、电视线路敷设设计为避免业主入住后装修重新敷设线路造成巨大浪费，在做住宅室内线路敷设设计时，提前进行装修设计</w:t>
      </w:r>
      <w:r w:rsidRPr="00795EA6">
        <w:rPr>
          <w:rFonts w:ascii="Times New Roman" w:hAnsi="Times New Roman"/>
        </w:rPr>
        <w:t xml:space="preserve"> </w:t>
      </w:r>
      <w:r w:rsidRPr="00795EA6">
        <w:rPr>
          <w:rFonts w:ascii="Times New Roman" w:hAnsi="Times New Roman"/>
        </w:rPr>
        <w:t>。</w:t>
      </w:r>
      <w:r w:rsidRPr="00795EA6">
        <w:rPr>
          <w:rFonts w:ascii="Times New Roman" w:hAnsi="Times New Roman" w:hint="eastAsia"/>
        </w:rPr>
        <w:t>本条参照《建筑电气与智能化通用规范》</w:t>
      </w:r>
      <w:r w:rsidRPr="00795EA6">
        <w:rPr>
          <w:rFonts w:ascii="Times New Roman" w:hAnsi="Times New Roman"/>
        </w:rPr>
        <w:t>GB 55024-2022</w:t>
      </w:r>
      <w:r w:rsidRPr="00795EA6">
        <w:rPr>
          <w:rFonts w:ascii="Times New Roman" w:hAnsi="Times New Roman"/>
        </w:rPr>
        <w:t>编写</w:t>
      </w:r>
      <w:r w:rsidR="00605FFB" w:rsidRPr="00795EA6">
        <w:rPr>
          <w:rFonts w:ascii="Times New Roman" w:hAnsi="Times New Roman" w:hint="eastAsia"/>
        </w:rPr>
        <w:t>。</w:t>
      </w:r>
    </w:p>
    <w:p w14:paraId="34695077" w14:textId="77777777" w:rsidR="00F84C5F" w:rsidRPr="00795EA6" w:rsidRDefault="00F84C5F" w:rsidP="00F84C5F">
      <w:pPr>
        <w:pStyle w:val="ad"/>
      </w:pPr>
      <w:r w:rsidRPr="00795EA6">
        <w:rPr>
          <w:b/>
        </w:rPr>
        <w:lastRenderedPageBreak/>
        <w:t>11.</w:t>
      </w:r>
      <w:r w:rsidR="00FB6AE6">
        <w:rPr>
          <w:b/>
        </w:rPr>
        <w:t>5</w:t>
      </w:r>
      <w:r w:rsidRPr="00795EA6">
        <w:rPr>
          <w:b/>
        </w:rPr>
        <w:t xml:space="preserve">.3  </w:t>
      </w:r>
      <w:r w:rsidRPr="00795EA6">
        <w:t>根据项目经验，出现了很多弱电箱、开关未能预留零线导致部分智能家居的设备无法安装的问题，因此为了后期用户能够不重新布线就可兼容更多的设备，零线应预留、敷设到位。</w:t>
      </w:r>
      <w:r w:rsidRPr="00795EA6">
        <w:rPr>
          <w:rFonts w:hint="eastAsia"/>
        </w:rPr>
        <w:t>本条参照《建筑电气与智能化通用规范》</w:t>
      </w:r>
      <w:r w:rsidRPr="00795EA6">
        <w:t>GB 55024-2022</w:t>
      </w:r>
      <w:r w:rsidRPr="00795EA6">
        <w:t>编写</w:t>
      </w:r>
      <w:r w:rsidR="00605FFB" w:rsidRPr="00795EA6">
        <w:rPr>
          <w:rFonts w:hint="eastAsia"/>
        </w:rPr>
        <w:t>。</w:t>
      </w:r>
    </w:p>
    <w:p w14:paraId="4740B58E" w14:textId="77777777" w:rsidR="00F84C5F" w:rsidRPr="00795EA6" w:rsidRDefault="00F84C5F" w:rsidP="00F84C5F">
      <w:pPr>
        <w:pStyle w:val="af0"/>
        <w:spacing w:after="0" w:afterAutospacing="0"/>
        <w:rPr>
          <w:b w:val="0"/>
          <w:bCs/>
        </w:rPr>
      </w:pPr>
      <w:r w:rsidRPr="00795EA6">
        <w:rPr>
          <w:bCs/>
        </w:rPr>
        <w:t>11.</w:t>
      </w:r>
      <w:r w:rsidR="00FB6AE6">
        <w:rPr>
          <w:bCs/>
        </w:rPr>
        <w:t>5</w:t>
      </w:r>
      <w:r w:rsidRPr="00795EA6">
        <w:rPr>
          <w:bCs/>
        </w:rPr>
        <w:t xml:space="preserve">.4  </w:t>
      </w:r>
      <w:r w:rsidRPr="00795EA6">
        <w:rPr>
          <w:rFonts w:hint="eastAsia"/>
          <w:b w:val="0"/>
        </w:rPr>
        <w:t>本条参照《建筑电气与智能化通用规范》</w:t>
      </w:r>
      <w:r w:rsidRPr="00795EA6">
        <w:rPr>
          <w:b w:val="0"/>
        </w:rPr>
        <w:t>GB 55024-2022</w:t>
      </w:r>
      <w:r w:rsidRPr="00795EA6">
        <w:rPr>
          <w:b w:val="0"/>
        </w:rPr>
        <w:t>编写</w:t>
      </w:r>
      <w:r w:rsidR="00605FFB" w:rsidRPr="00795EA6">
        <w:rPr>
          <w:rFonts w:hint="eastAsia"/>
          <w:b w:val="0"/>
        </w:rPr>
        <w:t>。</w:t>
      </w:r>
    </w:p>
    <w:p w14:paraId="1881D7A3" w14:textId="77777777" w:rsidR="00F84C5F" w:rsidRPr="00795EA6" w:rsidRDefault="00F84C5F" w:rsidP="00F84C5F">
      <w:pPr>
        <w:pStyle w:val="af0"/>
        <w:spacing w:after="0" w:afterAutospacing="0"/>
        <w:rPr>
          <w:b w:val="0"/>
          <w:bCs/>
        </w:rPr>
      </w:pPr>
      <w:r w:rsidRPr="00795EA6">
        <w:rPr>
          <w:bCs/>
        </w:rPr>
        <w:t>11.</w:t>
      </w:r>
      <w:r w:rsidR="00FB6AE6">
        <w:rPr>
          <w:bCs/>
        </w:rPr>
        <w:t>5</w:t>
      </w:r>
      <w:r w:rsidRPr="00795EA6">
        <w:rPr>
          <w:bCs/>
        </w:rPr>
        <w:t xml:space="preserve">.5  </w:t>
      </w:r>
      <w:r w:rsidRPr="00795EA6">
        <w:rPr>
          <w:rFonts w:hint="eastAsia"/>
          <w:b w:val="0"/>
        </w:rPr>
        <w:t>本条参照《建筑电气与智能化通用规范》</w:t>
      </w:r>
      <w:r w:rsidRPr="00795EA6">
        <w:rPr>
          <w:b w:val="0"/>
        </w:rPr>
        <w:t>GB 55024-2022</w:t>
      </w:r>
      <w:r w:rsidRPr="00795EA6">
        <w:rPr>
          <w:b w:val="0"/>
        </w:rPr>
        <w:t>编写</w:t>
      </w:r>
      <w:r w:rsidR="00605FFB" w:rsidRPr="00795EA6">
        <w:rPr>
          <w:rFonts w:hint="eastAsia"/>
          <w:b w:val="0"/>
        </w:rPr>
        <w:t>。</w:t>
      </w:r>
    </w:p>
    <w:p w14:paraId="483A53E4" w14:textId="77777777" w:rsidR="00F84C5F" w:rsidRPr="00795EA6" w:rsidRDefault="00F84C5F" w:rsidP="00F84C5F">
      <w:pPr>
        <w:pStyle w:val="af0"/>
        <w:spacing w:after="0" w:afterAutospacing="0"/>
        <w:rPr>
          <w:b w:val="0"/>
          <w:bCs/>
        </w:rPr>
      </w:pPr>
      <w:r w:rsidRPr="00795EA6">
        <w:rPr>
          <w:bCs/>
        </w:rPr>
        <w:t>11.</w:t>
      </w:r>
      <w:r w:rsidR="00FB6AE6">
        <w:rPr>
          <w:bCs/>
        </w:rPr>
        <w:t>5</w:t>
      </w:r>
      <w:r w:rsidRPr="00795EA6">
        <w:rPr>
          <w:bCs/>
        </w:rPr>
        <w:t xml:space="preserve">.6  </w:t>
      </w:r>
      <w:r w:rsidRPr="00795EA6">
        <w:rPr>
          <w:b w:val="0"/>
          <w:bCs/>
        </w:rPr>
        <w:t>住宅设置网络插座是为了方便接入互联网和提供稳定的网络连接，提升居住体验，通过在住宅的每个房间设置网络插座，可以确保每个房间都能享受到稳定的网络连接，无论是工作、学习还</w:t>
      </w:r>
      <w:r w:rsidRPr="00795EA6">
        <w:rPr>
          <w:b w:val="0"/>
        </w:rPr>
        <w:t>是娱乐，都能得到良好的网络体验。</w:t>
      </w:r>
      <w:r w:rsidRPr="00795EA6">
        <w:rPr>
          <w:rFonts w:hint="eastAsia"/>
          <w:b w:val="0"/>
        </w:rPr>
        <w:t>本条参照《建筑电气与智能化通用规范》</w:t>
      </w:r>
      <w:r w:rsidRPr="00795EA6">
        <w:rPr>
          <w:b w:val="0"/>
        </w:rPr>
        <w:t>GB 55024-2022</w:t>
      </w:r>
      <w:r w:rsidRPr="00795EA6">
        <w:rPr>
          <w:rFonts w:hint="eastAsia"/>
          <w:b w:val="0"/>
        </w:rPr>
        <w:t>及《住宅建筑电气设计规范》</w:t>
      </w:r>
      <w:r w:rsidRPr="00795EA6">
        <w:rPr>
          <w:b w:val="0"/>
        </w:rPr>
        <w:t>JGJ 242-2011</w:t>
      </w:r>
      <w:r w:rsidRPr="00795EA6">
        <w:rPr>
          <w:b w:val="0"/>
        </w:rPr>
        <w:t>编写</w:t>
      </w:r>
      <w:r w:rsidR="00605FFB" w:rsidRPr="00795EA6">
        <w:rPr>
          <w:rFonts w:hint="eastAsia"/>
          <w:b w:val="0"/>
        </w:rPr>
        <w:t>。</w:t>
      </w:r>
    </w:p>
    <w:p w14:paraId="00B13D34" w14:textId="77777777" w:rsidR="00F84C5F" w:rsidRPr="00795EA6" w:rsidRDefault="00F84C5F" w:rsidP="00F84C5F">
      <w:pPr>
        <w:pStyle w:val="af0"/>
        <w:spacing w:after="0" w:afterAutospacing="0"/>
        <w:rPr>
          <w:b w:val="0"/>
          <w:bCs/>
        </w:rPr>
      </w:pPr>
      <w:r w:rsidRPr="00795EA6">
        <w:rPr>
          <w:bCs/>
        </w:rPr>
        <w:t>11.</w:t>
      </w:r>
      <w:r w:rsidR="00FB6AE6">
        <w:rPr>
          <w:bCs/>
        </w:rPr>
        <w:t>5</w:t>
      </w:r>
      <w:r w:rsidRPr="00795EA6">
        <w:rPr>
          <w:bCs/>
        </w:rPr>
        <w:t xml:space="preserve">.7  </w:t>
      </w:r>
      <w:r w:rsidRPr="00795EA6">
        <w:rPr>
          <w:rFonts w:hint="eastAsia"/>
          <w:b w:val="0"/>
        </w:rPr>
        <w:t>本条参照《建筑电气与智能化通用规范》</w:t>
      </w:r>
      <w:r w:rsidRPr="00795EA6">
        <w:rPr>
          <w:b w:val="0"/>
        </w:rPr>
        <w:t>GB 55024-2022</w:t>
      </w:r>
      <w:r w:rsidRPr="00795EA6">
        <w:rPr>
          <w:b w:val="0"/>
        </w:rPr>
        <w:t>编写</w:t>
      </w:r>
      <w:r w:rsidR="00605FFB" w:rsidRPr="00795EA6">
        <w:rPr>
          <w:rFonts w:hint="eastAsia"/>
          <w:b w:val="0"/>
        </w:rPr>
        <w:t>。</w:t>
      </w:r>
    </w:p>
    <w:p w14:paraId="2A85B288" w14:textId="77777777" w:rsidR="00F84C5F" w:rsidRPr="00795EA6" w:rsidRDefault="00F84C5F" w:rsidP="00605FFB">
      <w:pPr>
        <w:pStyle w:val="af0"/>
        <w:spacing w:after="0" w:afterAutospacing="0"/>
        <w:rPr>
          <w:b w:val="0"/>
        </w:rPr>
      </w:pPr>
      <w:r w:rsidRPr="00795EA6">
        <w:rPr>
          <w:bCs/>
        </w:rPr>
        <w:t>11.</w:t>
      </w:r>
      <w:r w:rsidR="00FB6AE6">
        <w:rPr>
          <w:bCs/>
        </w:rPr>
        <w:t>5</w:t>
      </w:r>
      <w:r w:rsidRPr="00795EA6">
        <w:rPr>
          <w:bCs/>
        </w:rPr>
        <w:t xml:space="preserve">.8  </w:t>
      </w:r>
      <w:r w:rsidRPr="00795EA6">
        <w:rPr>
          <w:rFonts w:hint="eastAsia"/>
          <w:b w:val="0"/>
        </w:rPr>
        <w:t>本条参照《建筑电气与智能化通用规范》</w:t>
      </w:r>
      <w:r w:rsidRPr="00795EA6">
        <w:rPr>
          <w:b w:val="0"/>
        </w:rPr>
        <w:t>GB 55024-2022</w:t>
      </w:r>
      <w:r w:rsidRPr="00795EA6">
        <w:rPr>
          <w:b w:val="0"/>
        </w:rPr>
        <w:t>及《老年人照料设施建筑设计标准》</w:t>
      </w:r>
      <w:r w:rsidRPr="00795EA6">
        <w:rPr>
          <w:b w:val="0"/>
        </w:rPr>
        <w:t>JGJ 450-2018</w:t>
      </w:r>
      <w:r w:rsidR="00605FFB" w:rsidRPr="00795EA6">
        <w:rPr>
          <w:rFonts w:hint="eastAsia"/>
          <w:b w:val="0"/>
        </w:rPr>
        <w:t>。</w:t>
      </w:r>
    </w:p>
    <w:p w14:paraId="661EDF8D" w14:textId="77777777" w:rsidR="00795EA6" w:rsidRPr="00795EA6" w:rsidRDefault="00795EA6" w:rsidP="00605FFB">
      <w:pPr>
        <w:pStyle w:val="af0"/>
        <w:spacing w:after="0" w:afterAutospacing="0"/>
      </w:pPr>
    </w:p>
    <w:p w14:paraId="497308E3" w14:textId="77777777" w:rsidR="00030148" w:rsidRPr="00795EA6" w:rsidRDefault="00030148" w:rsidP="00795EA6">
      <w:pPr>
        <w:pStyle w:val="a7"/>
        <w:numPr>
          <w:ilvl w:val="0"/>
          <w:numId w:val="3"/>
        </w:numPr>
        <w:ind w:firstLineChars="0"/>
        <w:jc w:val="center"/>
        <w:rPr>
          <w:b/>
          <w:sz w:val="30"/>
          <w:szCs w:val="30"/>
        </w:rPr>
      </w:pPr>
      <w:bookmarkStart w:id="40" w:name="_Toc181092606"/>
      <w:r w:rsidRPr="00795EA6">
        <w:rPr>
          <w:rFonts w:hint="eastAsia"/>
          <w:b/>
          <w:sz w:val="30"/>
          <w:szCs w:val="30"/>
        </w:rPr>
        <w:t>运维和服务</w:t>
      </w:r>
      <w:bookmarkEnd w:id="40"/>
    </w:p>
    <w:p w14:paraId="5D28DAC2" w14:textId="77777777" w:rsidR="00030148" w:rsidRPr="00795EA6" w:rsidRDefault="00030148" w:rsidP="00030148">
      <w:pPr>
        <w:spacing w:beforeLines="50" w:before="156" w:afterLines="50" w:after="156" w:line="360" w:lineRule="auto"/>
        <w:jc w:val="center"/>
        <w:outlineLvl w:val="1"/>
        <w:rPr>
          <w:rFonts w:ascii="Times New Roman" w:eastAsia="黑体" w:hAnsi="Times New Roman"/>
        </w:rPr>
      </w:pPr>
      <w:bookmarkStart w:id="41" w:name="_Toc181092607"/>
      <w:r w:rsidRPr="00795EA6">
        <w:rPr>
          <w:rFonts w:ascii="Times New Roman" w:eastAsia="黑体" w:hAnsi="Times New Roman"/>
        </w:rPr>
        <w:t xml:space="preserve">12.1 </w:t>
      </w:r>
      <w:r w:rsidRPr="00795EA6">
        <w:rPr>
          <w:rFonts w:ascii="Times New Roman" w:eastAsia="黑体" w:hAnsi="Times New Roman" w:hint="eastAsia"/>
        </w:rPr>
        <w:t>日常维护与服务</w:t>
      </w:r>
      <w:bookmarkEnd w:id="41"/>
    </w:p>
    <w:p w14:paraId="035D2CB5" w14:textId="77777777" w:rsidR="00030148" w:rsidRPr="00795EA6" w:rsidRDefault="00030148" w:rsidP="002F323D">
      <w:pPr>
        <w:pStyle w:val="ad"/>
        <w:numPr>
          <w:ilvl w:val="255"/>
          <w:numId w:val="0"/>
        </w:numPr>
      </w:pPr>
      <w:r w:rsidRPr="00795EA6">
        <w:rPr>
          <w:b/>
        </w:rPr>
        <w:t xml:space="preserve">12.1.1  </w:t>
      </w:r>
      <w:r w:rsidRPr="00795EA6">
        <w:t>“</w:t>
      </w:r>
      <w:r w:rsidRPr="00795EA6">
        <w:t>好房子</w:t>
      </w:r>
      <w:r w:rsidRPr="00795EA6">
        <w:t>”</w:t>
      </w:r>
      <w:r w:rsidRPr="00795EA6">
        <w:t>应配套</w:t>
      </w:r>
      <w:r w:rsidRPr="00795EA6">
        <w:t>“</w:t>
      </w:r>
      <w:r w:rsidRPr="00795EA6">
        <w:t>好服务</w:t>
      </w:r>
      <w:r w:rsidRPr="00795EA6">
        <w:t>”</w:t>
      </w:r>
      <w:r w:rsidRPr="00795EA6">
        <w:t>。物业服务水平的提升对于改善居民生活质量、提升住宅居住满意度起着至关重要的作用。专业、全面的物业服务是高品质住宅不可或缺的一项重要内容。《鄂尔多斯市住房和城乡建设事业发展</w:t>
      </w:r>
      <w:r w:rsidRPr="00795EA6">
        <w:t>“</w:t>
      </w:r>
      <w:r w:rsidRPr="00795EA6">
        <w:t>十四五</w:t>
      </w:r>
      <w:r w:rsidRPr="00795EA6">
        <w:t>”</w:t>
      </w:r>
      <w:r w:rsidRPr="00795EA6">
        <w:t>规划》明确提出：把物业升级为社区管理的帮手、社区生活的管家，做好物业服务管理、监督，推广管家式物业服务，努力让物业更温馨、更暖心、更贴心。</w:t>
      </w:r>
    </w:p>
    <w:p w14:paraId="2888C245" w14:textId="77777777" w:rsidR="00030148" w:rsidRPr="00795EA6" w:rsidRDefault="00030148" w:rsidP="002F323D">
      <w:pPr>
        <w:pStyle w:val="ad"/>
        <w:numPr>
          <w:ilvl w:val="255"/>
          <w:numId w:val="0"/>
        </w:numPr>
      </w:pPr>
      <w:r w:rsidRPr="00795EA6">
        <w:rPr>
          <w:rFonts w:hint="eastAsia"/>
        </w:rPr>
        <w:t>本条依据：</w:t>
      </w:r>
      <w:r w:rsidRPr="00795EA6">
        <w:t>《鄂尔多斯市住房和城乡建设事业发展</w:t>
      </w:r>
      <w:r w:rsidRPr="00795EA6">
        <w:t>“</w:t>
      </w:r>
      <w:r w:rsidRPr="00795EA6">
        <w:t>十四五</w:t>
      </w:r>
      <w:r w:rsidRPr="00795EA6">
        <w:t>”</w:t>
      </w:r>
      <w:r w:rsidRPr="00795EA6">
        <w:t>规划》</w:t>
      </w:r>
      <w:r w:rsidR="00CC1800">
        <w:rPr>
          <w:rFonts w:hint="eastAsia"/>
        </w:rPr>
        <w:t>、</w:t>
      </w:r>
      <w:r w:rsidR="00CC1800" w:rsidRPr="00795EA6">
        <w:t>《内蒙古自治区高品质住宅建设导则》</w:t>
      </w:r>
      <w:r w:rsidRPr="00795EA6">
        <w:rPr>
          <w:rStyle w:val="a6"/>
          <w:rFonts w:hint="eastAsia"/>
        </w:rPr>
        <w:t>。</w:t>
      </w:r>
      <w:r w:rsidR="009B2EC6" w:rsidRPr="004641F1">
        <w:rPr>
          <w:rFonts w:hint="eastAsia"/>
        </w:rPr>
        <w:t>《康巴什区住宅小区物业服务成本菜单（试行）》。</w:t>
      </w:r>
    </w:p>
    <w:p w14:paraId="2191927B" w14:textId="77777777" w:rsidR="00030148" w:rsidRPr="00795EA6" w:rsidRDefault="00030148" w:rsidP="00F90580">
      <w:pPr>
        <w:pStyle w:val="a7"/>
        <w:ind w:firstLineChars="0" w:firstLine="0"/>
        <w:contextualSpacing/>
      </w:pPr>
      <w:r w:rsidRPr="00795EA6">
        <w:rPr>
          <w:b/>
        </w:rPr>
        <w:t xml:space="preserve">12.1.2  </w:t>
      </w:r>
      <w:r w:rsidRPr="00795EA6">
        <w:rPr>
          <w:rFonts w:hint="eastAsia"/>
        </w:rPr>
        <w:t>本条依据：《内蒙古自治区物业管理条例》</w:t>
      </w:r>
      <w:r w:rsidR="00CC1800">
        <w:rPr>
          <w:rFonts w:hint="eastAsia"/>
        </w:rPr>
        <w:t>、</w:t>
      </w:r>
      <w:r w:rsidR="00CC1800" w:rsidRPr="00795EA6">
        <w:t>《内蒙古自治区高品质住宅建设导则》</w:t>
      </w:r>
      <w:r w:rsidR="004641F1">
        <w:rPr>
          <w:rFonts w:hint="eastAsia"/>
        </w:rPr>
        <w:t>、</w:t>
      </w:r>
      <w:r w:rsidR="009B2EC6" w:rsidRPr="004641F1">
        <w:rPr>
          <w:rFonts w:hint="eastAsia"/>
        </w:rPr>
        <w:t>《康巴什区住宅小区物业服务成本菜单（试行）》</w:t>
      </w:r>
      <w:r w:rsidR="009B2EC6" w:rsidRPr="00795EA6">
        <w:rPr>
          <w:rFonts w:hint="eastAsia"/>
        </w:rPr>
        <w:t>。</w:t>
      </w:r>
    </w:p>
    <w:p w14:paraId="68AD421C" w14:textId="77777777" w:rsidR="00030148" w:rsidRPr="00795EA6" w:rsidRDefault="00030148" w:rsidP="002F323D">
      <w:pPr>
        <w:pStyle w:val="ad"/>
        <w:numPr>
          <w:ilvl w:val="255"/>
          <w:numId w:val="0"/>
        </w:numPr>
      </w:pPr>
      <w:r w:rsidRPr="00795EA6">
        <w:rPr>
          <w:b/>
        </w:rPr>
        <w:t xml:space="preserve">12.1.3  </w:t>
      </w:r>
      <w:r w:rsidRPr="00795EA6">
        <w:rPr>
          <w:rFonts w:hint="eastAsia"/>
        </w:rPr>
        <w:t>本条依据：《内蒙古自治区物业管理条例》</w:t>
      </w:r>
      <w:r w:rsidR="00CC1800">
        <w:rPr>
          <w:rFonts w:hint="eastAsia"/>
        </w:rPr>
        <w:t>、</w:t>
      </w:r>
      <w:r w:rsidR="00CC1800" w:rsidRPr="00795EA6">
        <w:t>《内蒙古自治区高品质住宅建设导则》</w:t>
      </w:r>
      <w:r w:rsidR="009B2EC6">
        <w:rPr>
          <w:rFonts w:hint="eastAsia"/>
        </w:rPr>
        <w:t>、</w:t>
      </w:r>
      <w:r w:rsidR="009B2EC6" w:rsidRPr="004641F1">
        <w:rPr>
          <w:rFonts w:hint="eastAsia"/>
        </w:rPr>
        <w:t>《康巴什区住宅小区物业服务成本菜单（试行）》</w:t>
      </w:r>
      <w:r w:rsidR="009B2EC6" w:rsidRPr="00795EA6">
        <w:rPr>
          <w:rFonts w:hint="eastAsia"/>
        </w:rPr>
        <w:t>。</w:t>
      </w:r>
    </w:p>
    <w:p w14:paraId="59CE2CAC" w14:textId="77777777" w:rsidR="00030148" w:rsidRPr="00795EA6" w:rsidRDefault="00030148" w:rsidP="00F90580">
      <w:pPr>
        <w:pStyle w:val="a7"/>
        <w:ind w:firstLineChars="0" w:firstLine="0"/>
        <w:contextualSpacing/>
      </w:pPr>
      <w:r w:rsidRPr="00795EA6">
        <w:rPr>
          <w:b/>
        </w:rPr>
        <w:lastRenderedPageBreak/>
        <w:t xml:space="preserve">12.1.4 </w:t>
      </w:r>
      <w:r w:rsidRPr="00795EA6">
        <w:t xml:space="preserve"> </w:t>
      </w:r>
      <w:r w:rsidRPr="00795EA6">
        <w:rPr>
          <w:rFonts w:hint="eastAsia"/>
        </w:rPr>
        <w:t>本条依据：《内蒙古自治区物业管理条例》</w:t>
      </w:r>
      <w:r w:rsidR="00CC1800">
        <w:rPr>
          <w:rFonts w:hint="eastAsia"/>
        </w:rPr>
        <w:t>、</w:t>
      </w:r>
      <w:r w:rsidR="00CC1800" w:rsidRPr="00795EA6">
        <w:t>《内蒙古自治区高品质住宅建设导则》</w:t>
      </w:r>
      <w:r w:rsidR="004641F1">
        <w:rPr>
          <w:rFonts w:hint="eastAsia"/>
        </w:rPr>
        <w:t>、</w:t>
      </w:r>
      <w:r w:rsidR="004641F1" w:rsidRPr="004641F1">
        <w:rPr>
          <w:rFonts w:hint="eastAsia"/>
        </w:rPr>
        <w:t>《康巴什区住宅小区物业服务成本菜单（试行）》</w:t>
      </w:r>
      <w:r w:rsidRPr="00795EA6">
        <w:rPr>
          <w:rFonts w:hint="eastAsia"/>
        </w:rPr>
        <w:t>。</w:t>
      </w:r>
    </w:p>
    <w:p w14:paraId="5594B007" w14:textId="77777777" w:rsidR="00030148" w:rsidRPr="00795EA6" w:rsidRDefault="00030148" w:rsidP="00F90580">
      <w:pPr>
        <w:pStyle w:val="a7"/>
        <w:ind w:firstLineChars="0" w:firstLine="0"/>
        <w:contextualSpacing/>
      </w:pPr>
      <w:r w:rsidRPr="00795EA6">
        <w:rPr>
          <w:rFonts w:hint="eastAsia"/>
          <w:b/>
          <w:bCs/>
        </w:rPr>
        <w:t xml:space="preserve">12.1.5 </w:t>
      </w:r>
      <w:r w:rsidRPr="00795EA6">
        <w:rPr>
          <w:rFonts w:hint="eastAsia"/>
        </w:rPr>
        <w:t>本条依据：《内蒙古自治区物业管理条例》</w:t>
      </w:r>
      <w:r w:rsidR="00CC1800">
        <w:rPr>
          <w:rFonts w:hint="eastAsia"/>
        </w:rPr>
        <w:t>、</w:t>
      </w:r>
      <w:r w:rsidR="00CC1800" w:rsidRPr="00795EA6">
        <w:t>《内蒙古自治区高品质住宅建设导则》</w:t>
      </w:r>
      <w:r w:rsidRPr="00795EA6">
        <w:rPr>
          <w:rFonts w:hint="eastAsia"/>
        </w:rPr>
        <w:t>。</w:t>
      </w:r>
    </w:p>
    <w:p w14:paraId="4431EBD0" w14:textId="77777777" w:rsidR="00030148" w:rsidRPr="00795EA6" w:rsidRDefault="00030148" w:rsidP="002F323D">
      <w:pPr>
        <w:pStyle w:val="a9"/>
        <w:rPr>
          <w:rFonts w:ascii="Times New Roman" w:eastAsia="宋体" w:hAnsi="Times New Roman"/>
          <w:color w:val="auto"/>
        </w:rPr>
      </w:pPr>
      <w:r w:rsidRPr="00795EA6">
        <w:rPr>
          <w:rFonts w:ascii="Times New Roman" w:eastAsia="宋体" w:hAnsi="Times New Roman"/>
          <w:b/>
          <w:color w:val="auto"/>
        </w:rPr>
        <w:t>12.1.6</w:t>
      </w:r>
      <w:r w:rsidRPr="00795EA6">
        <w:rPr>
          <w:rFonts w:ascii="Times New Roman" w:eastAsia="宋体" w:hAnsi="Times New Roman" w:hint="eastAsia"/>
          <w:color w:val="auto"/>
        </w:rPr>
        <w:t xml:space="preserve"> </w:t>
      </w:r>
      <w:r w:rsidRPr="00795EA6">
        <w:rPr>
          <w:rFonts w:ascii="Times New Roman" w:eastAsia="宋体" w:hAnsi="Times New Roman"/>
          <w:color w:val="auto"/>
        </w:rPr>
        <w:t xml:space="preserve"> </w:t>
      </w:r>
      <w:r w:rsidRPr="00795EA6">
        <w:rPr>
          <w:rFonts w:ascii="Times New Roman" w:eastAsia="宋体" w:hAnsi="Times New Roman" w:hint="eastAsia"/>
          <w:color w:val="auto"/>
        </w:rPr>
        <w:t>本条依据：《内蒙古自治区物业管理条例》</w:t>
      </w:r>
      <w:r w:rsidR="00CC1800">
        <w:rPr>
          <w:rFonts w:ascii="Times New Roman" w:eastAsia="宋体" w:hAnsi="Times New Roman" w:hint="eastAsia"/>
          <w:color w:val="auto"/>
        </w:rPr>
        <w:t>、</w:t>
      </w:r>
      <w:r w:rsidR="00CC1800" w:rsidRPr="00795EA6">
        <w:rPr>
          <w:rFonts w:ascii="Times New Roman" w:eastAsia="宋体" w:hAnsi="Times New Roman"/>
          <w:color w:val="auto"/>
        </w:rPr>
        <w:t>《内蒙古自治区高品质住宅建设导则》</w:t>
      </w:r>
      <w:r w:rsidR="004641F1" w:rsidRPr="004641F1">
        <w:rPr>
          <w:rFonts w:ascii="Times New Roman" w:eastAsia="宋体" w:hAnsi="Times New Roman" w:hint="eastAsia"/>
          <w:color w:val="auto"/>
        </w:rPr>
        <w:t>、《康巴什区住宅小区物业服务成本菜单（试行）》</w:t>
      </w:r>
      <w:r w:rsidRPr="00795EA6">
        <w:rPr>
          <w:rFonts w:ascii="Times New Roman" w:eastAsia="宋体" w:hAnsi="Times New Roman" w:hint="eastAsia"/>
          <w:color w:val="auto"/>
        </w:rPr>
        <w:t>。</w:t>
      </w:r>
    </w:p>
    <w:p w14:paraId="4A305A49" w14:textId="77777777" w:rsidR="00030148" w:rsidRPr="00795EA6" w:rsidRDefault="00030148" w:rsidP="002F323D">
      <w:pPr>
        <w:pStyle w:val="a9"/>
        <w:rPr>
          <w:rFonts w:ascii="Times New Roman" w:eastAsia="宋体" w:hAnsi="Times New Roman"/>
          <w:color w:val="auto"/>
        </w:rPr>
      </w:pPr>
      <w:r w:rsidRPr="00795EA6">
        <w:rPr>
          <w:rFonts w:ascii="Times New Roman" w:eastAsia="宋体" w:hAnsi="Times New Roman" w:hint="eastAsia"/>
          <w:b/>
          <w:bCs/>
          <w:color w:val="auto"/>
        </w:rPr>
        <w:t xml:space="preserve">12.1.7 </w:t>
      </w:r>
      <w:r w:rsidRPr="00795EA6">
        <w:rPr>
          <w:rFonts w:ascii="Times New Roman" w:eastAsia="宋体" w:hAnsi="Times New Roman" w:hint="eastAsia"/>
          <w:color w:val="auto"/>
        </w:rPr>
        <w:t>本条依据：《内蒙古自治区物业管理条例》</w:t>
      </w:r>
      <w:r w:rsidR="00CC1800">
        <w:rPr>
          <w:rFonts w:ascii="Times New Roman" w:eastAsia="宋体" w:hAnsi="Times New Roman" w:hint="eastAsia"/>
          <w:color w:val="auto"/>
        </w:rPr>
        <w:t>、</w:t>
      </w:r>
      <w:r w:rsidR="00CC1800" w:rsidRPr="00795EA6">
        <w:rPr>
          <w:rFonts w:ascii="Times New Roman" w:eastAsia="宋体" w:hAnsi="Times New Roman"/>
          <w:color w:val="auto"/>
        </w:rPr>
        <w:t>《内蒙古自治区高品质住宅建设导则》</w:t>
      </w:r>
      <w:r w:rsidR="004641F1" w:rsidRPr="004641F1">
        <w:rPr>
          <w:rFonts w:ascii="Times New Roman" w:eastAsia="宋体" w:hAnsi="Times New Roman" w:hint="eastAsia"/>
          <w:color w:val="auto"/>
        </w:rPr>
        <w:t>、《康巴什区住宅小区物业服务成本菜单（试行）》</w:t>
      </w:r>
      <w:r w:rsidRPr="00795EA6">
        <w:rPr>
          <w:rFonts w:ascii="Times New Roman" w:eastAsia="宋体" w:hAnsi="Times New Roman" w:hint="eastAsia"/>
          <w:color w:val="auto"/>
        </w:rPr>
        <w:t>。</w:t>
      </w:r>
    </w:p>
    <w:p w14:paraId="3C04868D" w14:textId="77777777" w:rsidR="00030148" w:rsidRPr="00795EA6" w:rsidRDefault="00030148" w:rsidP="00F90580">
      <w:pPr>
        <w:pStyle w:val="a7"/>
        <w:ind w:firstLineChars="0" w:firstLine="0"/>
        <w:contextualSpacing/>
        <w:rPr>
          <w:b/>
          <w:bCs/>
        </w:rPr>
      </w:pPr>
      <w:r w:rsidRPr="00795EA6">
        <w:rPr>
          <w:b/>
        </w:rPr>
        <w:t>12.1.8</w:t>
      </w:r>
      <w:r w:rsidRPr="00795EA6">
        <w:rPr>
          <w:rFonts w:hint="eastAsia"/>
        </w:rPr>
        <w:t xml:space="preserve"> </w:t>
      </w:r>
      <w:r w:rsidRPr="00795EA6">
        <w:t xml:space="preserve"> </w:t>
      </w:r>
      <w:r w:rsidRPr="00795EA6">
        <w:rPr>
          <w:rFonts w:hint="eastAsia"/>
        </w:rPr>
        <w:t>本条依据：《内蒙古自治区物业管理条例》</w:t>
      </w:r>
      <w:r w:rsidR="00CC1800">
        <w:rPr>
          <w:rFonts w:hint="eastAsia"/>
        </w:rPr>
        <w:t>、</w:t>
      </w:r>
      <w:r w:rsidR="00CC1800" w:rsidRPr="00795EA6">
        <w:t>《内蒙古自治区高品质住宅建设导则》</w:t>
      </w:r>
      <w:r w:rsidR="004641F1" w:rsidRPr="004641F1">
        <w:rPr>
          <w:rFonts w:hint="eastAsia"/>
        </w:rPr>
        <w:t>、《康巴什区住宅小区物业服务成本菜单（试行）》</w:t>
      </w:r>
      <w:r w:rsidRPr="00795EA6">
        <w:rPr>
          <w:rFonts w:hint="eastAsia"/>
        </w:rPr>
        <w:t>。</w:t>
      </w:r>
    </w:p>
    <w:p w14:paraId="14AA9582" w14:textId="77777777" w:rsidR="00030148" w:rsidRDefault="00030148" w:rsidP="00F90580">
      <w:pPr>
        <w:pStyle w:val="a7"/>
        <w:ind w:firstLineChars="0" w:firstLine="0"/>
        <w:contextualSpacing/>
      </w:pPr>
      <w:r w:rsidRPr="00795EA6">
        <w:rPr>
          <w:rFonts w:hint="eastAsia"/>
          <w:b/>
          <w:bCs/>
        </w:rPr>
        <w:t xml:space="preserve">12.1.9 </w:t>
      </w:r>
      <w:r w:rsidRPr="00795EA6">
        <w:rPr>
          <w:rFonts w:hint="eastAsia"/>
        </w:rPr>
        <w:t>本条依据：《内蒙古自治区物业管理条例》</w:t>
      </w:r>
      <w:r w:rsidR="00CC1800">
        <w:rPr>
          <w:rFonts w:hint="eastAsia"/>
        </w:rPr>
        <w:t>、</w:t>
      </w:r>
      <w:r w:rsidR="00CC1800" w:rsidRPr="00795EA6">
        <w:t>《内蒙古自治区高品质住宅建设导则》</w:t>
      </w:r>
      <w:r w:rsidR="004641F1" w:rsidRPr="004641F1">
        <w:rPr>
          <w:rFonts w:hint="eastAsia"/>
        </w:rPr>
        <w:t>、《康巴什区住宅小区物业服务成本菜单（试行）》</w:t>
      </w:r>
      <w:r w:rsidRPr="00795EA6">
        <w:rPr>
          <w:rFonts w:hint="eastAsia"/>
        </w:rPr>
        <w:t>。</w:t>
      </w:r>
    </w:p>
    <w:p w14:paraId="6F365E3C" w14:textId="77777777" w:rsidR="00030148" w:rsidRPr="00795EA6" w:rsidRDefault="00030148" w:rsidP="002F323D">
      <w:pPr>
        <w:pStyle w:val="a9"/>
        <w:rPr>
          <w:rFonts w:ascii="Times New Roman" w:eastAsia="宋体" w:hAnsi="Times New Roman"/>
          <w:color w:val="auto"/>
        </w:rPr>
      </w:pPr>
      <w:r w:rsidRPr="00795EA6">
        <w:rPr>
          <w:rFonts w:ascii="Times New Roman" w:eastAsia="宋体" w:hAnsi="Times New Roman"/>
          <w:b/>
          <w:color w:val="auto"/>
        </w:rPr>
        <w:t>12.1.1</w:t>
      </w:r>
      <w:r w:rsidR="00F90580">
        <w:rPr>
          <w:rFonts w:ascii="Times New Roman" w:eastAsia="宋体" w:hAnsi="Times New Roman"/>
          <w:b/>
          <w:color w:val="auto"/>
        </w:rPr>
        <w:t>0</w:t>
      </w:r>
      <w:r w:rsidRPr="00795EA6">
        <w:rPr>
          <w:rFonts w:ascii="Times New Roman" w:eastAsia="宋体" w:hAnsi="Times New Roman" w:hint="eastAsia"/>
          <w:color w:val="auto"/>
        </w:rPr>
        <w:t xml:space="preserve"> </w:t>
      </w:r>
      <w:r w:rsidRPr="00795EA6">
        <w:rPr>
          <w:rFonts w:ascii="Times New Roman" w:eastAsia="宋体" w:hAnsi="Times New Roman"/>
          <w:color w:val="auto"/>
        </w:rPr>
        <w:t xml:space="preserve"> </w:t>
      </w:r>
      <w:r w:rsidRPr="00795EA6">
        <w:rPr>
          <w:rFonts w:ascii="Times New Roman" w:eastAsia="宋体" w:hAnsi="Times New Roman" w:hint="eastAsia"/>
          <w:color w:val="auto"/>
        </w:rPr>
        <w:t>本条依据：《内蒙古自治区物业管理条例》</w:t>
      </w:r>
      <w:r w:rsidR="00CC1800">
        <w:rPr>
          <w:rFonts w:ascii="Times New Roman" w:eastAsia="宋体" w:hAnsi="Times New Roman" w:hint="eastAsia"/>
          <w:color w:val="auto"/>
        </w:rPr>
        <w:t>、</w:t>
      </w:r>
      <w:r w:rsidR="00CC1800" w:rsidRPr="00795EA6">
        <w:rPr>
          <w:rFonts w:ascii="Times New Roman" w:eastAsia="宋体" w:hAnsi="Times New Roman"/>
          <w:color w:val="auto"/>
        </w:rPr>
        <w:t>《内蒙古自治区高品质住宅建设导则》</w:t>
      </w:r>
      <w:r w:rsidR="00722613">
        <w:rPr>
          <w:rFonts w:ascii="Times New Roman" w:eastAsia="宋体" w:hAnsi="Times New Roman" w:hint="eastAsia"/>
          <w:color w:val="auto"/>
        </w:rPr>
        <w:t>、国家标准《绿色建筑评价标准》</w:t>
      </w:r>
      <w:r w:rsidR="00722613">
        <w:rPr>
          <w:rFonts w:ascii="Times New Roman" w:eastAsia="宋体" w:hAnsi="Times New Roman" w:hint="eastAsia"/>
          <w:color w:val="auto"/>
        </w:rPr>
        <w:t>GB/T 50378</w:t>
      </w:r>
      <w:r w:rsidR="00722613">
        <w:rPr>
          <w:rFonts w:ascii="Times New Roman" w:eastAsia="宋体" w:hAnsi="Times New Roman" w:hint="eastAsia"/>
          <w:color w:val="auto"/>
        </w:rPr>
        <w:t>和地方标准《内蒙古绿色建筑评价标准》</w:t>
      </w:r>
      <w:r w:rsidR="00722613">
        <w:rPr>
          <w:rFonts w:ascii="Times New Roman" w:eastAsia="宋体" w:hAnsi="Times New Roman" w:hint="eastAsia"/>
          <w:color w:val="auto"/>
        </w:rPr>
        <w:t>DB15</w:t>
      </w:r>
      <w:r w:rsidR="004641F1">
        <w:rPr>
          <w:rFonts w:ascii="Times New Roman" w:eastAsia="宋体" w:hAnsi="Times New Roman" w:hint="eastAsia"/>
          <w:color w:val="auto"/>
        </w:rPr>
        <w:t>/</w:t>
      </w:r>
      <w:r w:rsidR="00722613">
        <w:rPr>
          <w:rFonts w:ascii="Times New Roman" w:eastAsia="宋体" w:hAnsi="Times New Roman" w:hint="eastAsia"/>
          <w:color w:val="auto"/>
        </w:rPr>
        <w:t>T 2817</w:t>
      </w:r>
      <w:r w:rsidRPr="00795EA6">
        <w:rPr>
          <w:rFonts w:ascii="Times New Roman" w:eastAsia="宋体" w:hAnsi="Times New Roman" w:hint="eastAsia"/>
          <w:color w:val="auto"/>
        </w:rPr>
        <w:t>。</w:t>
      </w:r>
    </w:p>
    <w:p w14:paraId="13CA24FA" w14:textId="77777777" w:rsidR="00030148" w:rsidRPr="00795EA6" w:rsidRDefault="00030148" w:rsidP="00F90580">
      <w:pPr>
        <w:pStyle w:val="a7"/>
        <w:ind w:firstLineChars="0" w:firstLine="0"/>
        <w:contextualSpacing/>
      </w:pPr>
      <w:r w:rsidRPr="00795EA6">
        <w:rPr>
          <w:b/>
        </w:rPr>
        <w:t>12.1.</w:t>
      </w:r>
      <w:r w:rsidR="004641F1" w:rsidRPr="00795EA6">
        <w:rPr>
          <w:b/>
        </w:rPr>
        <w:t>1</w:t>
      </w:r>
      <w:r w:rsidR="00F90580">
        <w:rPr>
          <w:b/>
        </w:rPr>
        <w:t>1</w:t>
      </w:r>
      <w:r w:rsidR="004641F1" w:rsidRPr="00795EA6">
        <w:rPr>
          <w:b/>
        </w:rPr>
        <w:t xml:space="preserve"> </w:t>
      </w:r>
      <w:r w:rsidR="004641F1" w:rsidRPr="00795EA6">
        <w:t xml:space="preserve"> </w:t>
      </w:r>
      <w:r w:rsidRPr="00795EA6">
        <w:rPr>
          <w:rFonts w:hint="eastAsia"/>
        </w:rPr>
        <w:t>本条依据：《内蒙古自治区物业管理条例》</w:t>
      </w:r>
      <w:r w:rsidR="00CC1800">
        <w:rPr>
          <w:rFonts w:hint="eastAsia"/>
        </w:rPr>
        <w:t>、</w:t>
      </w:r>
      <w:r w:rsidR="00CC1800" w:rsidRPr="00795EA6">
        <w:t>《内蒙古自治区高品质住宅建设导则》</w:t>
      </w:r>
      <w:r w:rsidR="009168C4" w:rsidRPr="004641F1">
        <w:rPr>
          <w:rFonts w:hint="eastAsia"/>
        </w:rPr>
        <w:t>、《康巴什区住宅小区物业服务成本菜单（试行）》</w:t>
      </w:r>
      <w:r w:rsidRPr="00795EA6">
        <w:rPr>
          <w:rFonts w:hint="eastAsia"/>
        </w:rPr>
        <w:t>。</w:t>
      </w:r>
    </w:p>
    <w:p w14:paraId="4CF943FD" w14:textId="77777777" w:rsidR="00030148" w:rsidRDefault="00030148" w:rsidP="00F90580">
      <w:pPr>
        <w:pStyle w:val="a7"/>
        <w:ind w:firstLineChars="0" w:firstLine="0"/>
        <w:contextualSpacing/>
      </w:pPr>
      <w:r w:rsidRPr="00795EA6">
        <w:rPr>
          <w:rFonts w:hint="eastAsia"/>
          <w:b/>
          <w:bCs/>
        </w:rPr>
        <w:t xml:space="preserve">12.1.12 </w:t>
      </w:r>
      <w:r w:rsidRPr="00795EA6">
        <w:rPr>
          <w:rFonts w:hint="eastAsia"/>
        </w:rPr>
        <w:t>本条依据：《内蒙古自治区物业管理条例》</w:t>
      </w:r>
      <w:r w:rsidR="00CC1800">
        <w:rPr>
          <w:rFonts w:hint="eastAsia"/>
        </w:rPr>
        <w:t>、</w:t>
      </w:r>
      <w:r w:rsidR="00CC1800" w:rsidRPr="00795EA6">
        <w:t>《内蒙古自治区高品质住宅建设导则》</w:t>
      </w:r>
      <w:r w:rsidR="009168C4" w:rsidRPr="004641F1">
        <w:rPr>
          <w:rFonts w:hint="eastAsia"/>
        </w:rPr>
        <w:t>、《康巴什区住宅小区物业服务成本菜单（试行）》</w:t>
      </w:r>
      <w:r w:rsidRPr="00795EA6">
        <w:rPr>
          <w:rFonts w:hint="eastAsia"/>
        </w:rPr>
        <w:t>。</w:t>
      </w:r>
    </w:p>
    <w:p w14:paraId="11B23175" w14:textId="77777777" w:rsidR="004641F1" w:rsidRPr="00795EA6" w:rsidRDefault="004641F1" w:rsidP="00F90580">
      <w:pPr>
        <w:pStyle w:val="a7"/>
        <w:ind w:firstLineChars="0" w:firstLine="0"/>
        <w:contextualSpacing/>
        <w:rPr>
          <w:b/>
          <w:bCs/>
        </w:rPr>
      </w:pPr>
      <w:r w:rsidRPr="003A0080">
        <w:rPr>
          <w:rFonts w:hint="eastAsia"/>
          <w:b/>
        </w:rPr>
        <w:t>1</w:t>
      </w:r>
      <w:r>
        <w:rPr>
          <w:b/>
        </w:rPr>
        <w:t>2.1.1</w:t>
      </w:r>
      <w:r w:rsidR="00F90580">
        <w:rPr>
          <w:b/>
        </w:rPr>
        <w:t>3</w:t>
      </w:r>
      <w:r w:rsidRPr="004641F1">
        <w:rPr>
          <w:rFonts w:hint="eastAsia"/>
        </w:rPr>
        <w:t>本条依据：《内蒙古自治区物业管理条例》、《康巴什区住宅小区物业服务成本菜单（试行）》。</w:t>
      </w:r>
    </w:p>
    <w:p w14:paraId="7C20023C" w14:textId="6B2E452B" w:rsidR="00030148" w:rsidRDefault="00030148" w:rsidP="00F90580">
      <w:pPr>
        <w:pStyle w:val="a7"/>
        <w:ind w:firstLineChars="0" w:firstLine="0"/>
        <w:contextualSpacing/>
      </w:pPr>
      <w:r w:rsidRPr="00795EA6">
        <w:rPr>
          <w:b/>
        </w:rPr>
        <w:t>12.1.1</w:t>
      </w:r>
      <w:r w:rsidR="00F90580">
        <w:rPr>
          <w:b/>
        </w:rPr>
        <w:t>4</w:t>
      </w:r>
      <w:r w:rsidRPr="00795EA6">
        <w:rPr>
          <w:b/>
        </w:rPr>
        <w:t xml:space="preserve"> </w:t>
      </w:r>
      <w:r w:rsidRPr="00795EA6">
        <w:t xml:space="preserve"> </w:t>
      </w:r>
      <w:r w:rsidRPr="00795EA6">
        <w:t>小区景观绿化的良好维护是高品质社区建设的基础一环，营造宜居的生活环境，直接提升社区居民的生活质量。</w:t>
      </w:r>
      <w:r w:rsidRPr="00795EA6">
        <w:rPr>
          <w:rFonts w:hint="eastAsia"/>
        </w:rPr>
        <w:t>本条依据：</w:t>
      </w:r>
      <w:r w:rsidR="002F323D">
        <w:rPr>
          <w:rFonts w:hint="eastAsia"/>
        </w:rPr>
        <w:t>《</w:t>
      </w:r>
      <w:r w:rsidR="005C3062">
        <w:rPr>
          <w:rFonts w:hint="eastAsia"/>
        </w:rPr>
        <w:t>中华人民共和国</w:t>
      </w:r>
      <w:r w:rsidR="002F323D" w:rsidRPr="002F323D">
        <w:rPr>
          <w:rFonts w:hint="eastAsia"/>
        </w:rPr>
        <w:t>民法典</w:t>
      </w:r>
      <w:r w:rsidR="002F323D">
        <w:rPr>
          <w:rFonts w:hint="eastAsia"/>
        </w:rPr>
        <w:t>》、</w:t>
      </w:r>
      <w:r w:rsidRPr="00795EA6">
        <w:rPr>
          <w:rFonts w:hint="eastAsia"/>
        </w:rPr>
        <w:t>《内蒙古自治区物业管理条例》</w:t>
      </w:r>
      <w:r w:rsidR="009168C4">
        <w:rPr>
          <w:rFonts w:hint="eastAsia"/>
        </w:rPr>
        <w:t>、</w:t>
      </w:r>
      <w:r w:rsidR="009168C4" w:rsidRPr="004641F1">
        <w:rPr>
          <w:rFonts w:hint="eastAsia"/>
        </w:rPr>
        <w:t>《康巴什区住宅小区物业服务成本菜单（试行）》</w:t>
      </w:r>
      <w:r w:rsidRPr="00795EA6">
        <w:rPr>
          <w:rFonts w:hint="eastAsia"/>
        </w:rPr>
        <w:t>。</w:t>
      </w:r>
    </w:p>
    <w:p w14:paraId="7302A27E" w14:textId="1B6AD6E4" w:rsidR="00F90580" w:rsidRPr="00795EA6" w:rsidRDefault="00F90580" w:rsidP="00F90580">
      <w:pPr>
        <w:pStyle w:val="a7"/>
        <w:ind w:firstLineChars="0" w:firstLine="0"/>
        <w:contextualSpacing/>
      </w:pPr>
      <w:r w:rsidRPr="00795EA6">
        <w:rPr>
          <w:b/>
        </w:rPr>
        <w:t>12.1.1</w:t>
      </w:r>
      <w:r>
        <w:rPr>
          <w:b/>
        </w:rPr>
        <w:t>5</w:t>
      </w:r>
      <w:r w:rsidRPr="00795EA6">
        <w:rPr>
          <w:b/>
        </w:rPr>
        <w:t xml:space="preserve"> </w:t>
      </w:r>
      <w:r w:rsidRPr="00795EA6">
        <w:t xml:space="preserve"> </w:t>
      </w:r>
      <w:r w:rsidRPr="00795EA6">
        <w:rPr>
          <w:rFonts w:hint="eastAsia"/>
        </w:rPr>
        <w:t>本条依据：</w:t>
      </w:r>
      <w:r>
        <w:rPr>
          <w:rFonts w:hint="eastAsia"/>
        </w:rPr>
        <w:t>《</w:t>
      </w:r>
      <w:r w:rsidR="005C3062">
        <w:rPr>
          <w:rFonts w:hint="eastAsia"/>
        </w:rPr>
        <w:t>中华人民共和国</w:t>
      </w:r>
      <w:r w:rsidRPr="002F323D">
        <w:rPr>
          <w:rFonts w:hint="eastAsia"/>
        </w:rPr>
        <w:t>民法典</w:t>
      </w:r>
      <w:r>
        <w:rPr>
          <w:rFonts w:hint="eastAsia"/>
        </w:rPr>
        <w:t>》、</w:t>
      </w:r>
      <w:r w:rsidRPr="00795EA6">
        <w:rPr>
          <w:rFonts w:hint="eastAsia"/>
        </w:rPr>
        <w:t>《内蒙古自治区物业管理条例》</w:t>
      </w:r>
      <w:r>
        <w:rPr>
          <w:rFonts w:hint="eastAsia"/>
        </w:rPr>
        <w:t>、</w:t>
      </w:r>
      <w:r w:rsidRPr="004641F1">
        <w:rPr>
          <w:rFonts w:hint="eastAsia"/>
        </w:rPr>
        <w:t>《康巴什区住宅小区物业服务成本菜单（试行）》</w:t>
      </w:r>
      <w:r w:rsidRPr="00795EA6">
        <w:rPr>
          <w:rFonts w:hint="eastAsia"/>
        </w:rPr>
        <w:t>。</w:t>
      </w:r>
    </w:p>
    <w:p w14:paraId="4720AECA" w14:textId="01A845DD" w:rsidR="00F90580" w:rsidRPr="00795EA6" w:rsidRDefault="00F90580" w:rsidP="00F90580">
      <w:pPr>
        <w:pStyle w:val="a7"/>
        <w:ind w:firstLineChars="0" w:firstLine="0"/>
        <w:contextualSpacing/>
      </w:pPr>
      <w:r w:rsidRPr="00795EA6">
        <w:rPr>
          <w:b/>
        </w:rPr>
        <w:t>12.1.1</w:t>
      </w:r>
      <w:r>
        <w:rPr>
          <w:b/>
        </w:rPr>
        <w:t>6</w:t>
      </w:r>
      <w:r w:rsidRPr="00795EA6">
        <w:rPr>
          <w:b/>
        </w:rPr>
        <w:t xml:space="preserve"> </w:t>
      </w:r>
      <w:r w:rsidRPr="00795EA6">
        <w:t xml:space="preserve"> </w:t>
      </w:r>
      <w:r w:rsidRPr="00795EA6">
        <w:rPr>
          <w:rFonts w:hint="eastAsia"/>
        </w:rPr>
        <w:t>本条依据：</w:t>
      </w:r>
      <w:r>
        <w:rPr>
          <w:rFonts w:hint="eastAsia"/>
        </w:rPr>
        <w:t>《</w:t>
      </w:r>
      <w:r w:rsidR="005C3062">
        <w:rPr>
          <w:rFonts w:hint="eastAsia"/>
        </w:rPr>
        <w:t>中华人民共和国</w:t>
      </w:r>
      <w:r w:rsidRPr="002F323D">
        <w:rPr>
          <w:rFonts w:hint="eastAsia"/>
        </w:rPr>
        <w:t>民法典</w:t>
      </w:r>
      <w:r>
        <w:rPr>
          <w:rFonts w:hint="eastAsia"/>
        </w:rPr>
        <w:t>》、</w:t>
      </w:r>
      <w:r w:rsidRPr="00795EA6">
        <w:rPr>
          <w:rFonts w:hint="eastAsia"/>
        </w:rPr>
        <w:t>《内蒙古自治区物业管理条例》</w:t>
      </w:r>
      <w:r>
        <w:rPr>
          <w:rFonts w:hint="eastAsia"/>
        </w:rPr>
        <w:t>、</w:t>
      </w:r>
      <w:r w:rsidRPr="004641F1">
        <w:rPr>
          <w:rFonts w:hint="eastAsia"/>
        </w:rPr>
        <w:t>《康巴什区住宅小区物业服务成本菜单（试行）》</w:t>
      </w:r>
      <w:r w:rsidRPr="00795EA6">
        <w:rPr>
          <w:rFonts w:hint="eastAsia"/>
        </w:rPr>
        <w:t>。</w:t>
      </w:r>
    </w:p>
    <w:p w14:paraId="4BDE4E54" w14:textId="4C2BD5C5" w:rsidR="00F90580" w:rsidRPr="00F90580" w:rsidRDefault="00F90580" w:rsidP="00F90580">
      <w:pPr>
        <w:pStyle w:val="a7"/>
        <w:ind w:firstLineChars="0" w:firstLine="0"/>
        <w:contextualSpacing/>
        <w:rPr>
          <w:b/>
        </w:rPr>
      </w:pPr>
      <w:r w:rsidRPr="00795EA6">
        <w:rPr>
          <w:b/>
        </w:rPr>
        <w:t>12.1.1</w:t>
      </w:r>
      <w:r>
        <w:rPr>
          <w:b/>
        </w:rPr>
        <w:t>7</w:t>
      </w:r>
      <w:r w:rsidRPr="00795EA6">
        <w:rPr>
          <w:b/>
        </w:rPr>
        <w:t xml:space="preserve"> </w:t>
      </w:r>
      <w:r w:rsidRPr="00F90580">
        <w:rPr>
          <w:b/>
        </w:rPr>
        <w:t xml:space="preserve"> </w:t>
      </w:r>
      <w:r w:rsidRPr="00F90580">
        <w:rPr>
          <w:rFonts w:hint="eastAsia"/>
        </w:rPr>
        <w:t>本条依据：《</w:t>
      </w:r>
      <w:r w:rsidR="005C3062">
        <w:rPr>
          <w:rFonts w:hint="eastAsia"/>
        </w:rPr>
        <w:t>中华人民共和国</w:t>
      </w:r>
      <w:r w:rsidRPr="00F90580">
        <w:rPr>
          <w:rFonts w:hint="eastAsia"/>
        </w:rPr>
        <w:t>民法典》、《内蒙古自治区物业管理条例》、</w:t>
      </w:r>
      <w:r w:rsidRPr="00F90580">
        <w:rPr>
          <w:rFonts w:hint="eastAsia"/>
        </w:rPr>
        <w:lastRenderedPageBreak/>
        <w:t>《康巴什区住宅小区物业服务成本菜单（试行）》。</w:t>
      </w:r>
    </w:p>
    <w:p w14:paraId="2A6FC947" w14:textId="5983F4B5" w:rsidR="00F90580" w:rsidRPr="00795EA6" w:rsidRDefault="00F90580" w:rsidP="00F90580">
      <w:pPr>
        <w:pStyle w:val="a7"/>
        <w:ind w:firstLineChars="0" w:firstLine="0"/>
        <w:contextualSpacing/>
      </w:pPr>
      <w:r w:rsidRPr="00795EA6">
        <w:rPr>
          <w:b/>
        </w:rPr>
        <w:t>12.1.1</w:t>
      </w:r>
      <w:r>
        <w:rPr>
          <w:b/>
        </w:rPr>
        <w:t>8</w:t>
      </w:r>
      <w:r w:rsidRPr="00795EA6">
        <w:rPr>
          <w:b/>
        </w:rPr>
        <w:t xml:space="preserve"> </w:t>
      </w:r>
      <w:r w:rsidRPr="00795EA6">
        <w:t xml:space="preserve"> </w:t>
      </w:r>
      <w:r w:rsidRPr="00795EA6">
        <w:rPr>
          <w:rFonts w:hint="eastAsia"/>
        </w:rPr>
        <w:t>本条依据：</w:t>
      </w:r>
      <w:r>
        <w:rPr>
          <w:rFonts w:hint="eastAsia"/>
        </w:rPr>
        <w:t>《</w:t>
      </w:r>
      <w:r w:rsidR="005C3062">
        <w:rPr>
          <w:rFonts w:hint="eastAsia"/>
        </w:rPr>
        <w:t>中华人民共和国</w:t>
      </w:r>
      <w:r w:rsidRPr="002F323D">
        <w:rPr>
          <w:rFonts w:hint="eastAsia"/>
        </w:rPr>
        <w:t>民法典</w:t>
      </w:r>
      <w:r>
        <w:rPr>
          <w:rFonts w:hint="eastAsia"/>
        </w:rPr>
        <w:t>》、</w:t>
      </w:r>
      <w:r w:rsidRPr="00795EA6">
        <w:rPr>
          <w:rFonts w:hint="eastAsia"/>
        </w:rPr>
        <w:t>《内蒙古自治区物业管理条例》</w:t>
      </w:r>
      <w:r>
        <w:rPr>
          <w:rFonts w:hint="eastAsia"/>
        </w:rPr>
        <w:t>、</w:t>
      </w:r>
      <w:r w:rsidRPr="004641F1">
        <w:rPr>
          <w:rFonts w:hint="eastAsia"/>
        </w:rPr>
        <w:t>《康巴什区住宅小区物业服务成本菜单（试行）》</w:t>
      </w:r>
      <w:r w:rsidRPr="00795EA6">
        <w:rPr>
          <w:rFonts w:hint="eastAsia"/>
        </w:rPr>
        <w:t>。</w:t>
      </w:r>
    </w:p>
    <w:p w14:paraId="1D897DB0" w14:textId="2BCA2EF0" w:rsidR="004641F1" w:rsidRPr="00F90580" w:rsidRDefault="004641F1" w:rsidP="00F90580">
      <w:pPr>
        <w:pStyle w:val="a7"/>
        <w:ind w:firstLineChars="0" w:firstLine="0"/>
        <w:contextualSpacing/>
        <w:rPr>
          <w:b/>
          <w:bCs/>
        </w:rPr>
      </w:pPr>
      <w:r w:rsidRPr="003A0080">
        <w:rPr>
          <w:rFonts w:hint="eastAsia"/>
          <w:b/>
        </w:rPr>
        <w:t>1</w:t>
      </w:r>
      <w:r>
        <w:rPr>
          <w:b/>
        </w:rPr>
        <w:t>2.1.</w:t>
      </w:r>
      <w:r w:rsidR="009B2EC6">
        <w:rPr>
          <w:b/>
        </w:rPr>
        <w:t>19</w:t>
      </w:r>
      <w:r w:rsidRPr="004641F1">
        <w:rPr>
          <w:rFonts w:hint="eastAsia"/>
        </w:rPr>
        <w:t>本条依据：</w:t>
      </w:r>
      <w:r w:rsidR="002F323D">
        <w:rPr>
          <w:rFonts w:hint="eastAsia"/>
        </w:rPr>
        <w:t>《</w:t>
      </w:r>
      <w:r w:rsidR="005C3062">
        <w:rPr>
          <w:rFonts w:hint="eastAsia"/>
        </w:rPr>
        <w:t>中华人民共和国</w:t>
      </w:r>
      <w:r w:rsidR="002F323D" w:rsidRPr="000A712B">
        <w:rPr>
          <w:rFonts w:hint="eastAsia"/>
        </w:rPr>
        <w:t>民法典</w:t>
      </w:r>
      <w:r w:rsidR="002F323D">
        <w:rPr>
          <w:rFonts w:hint="eastAsia"/>
        </w:rPr>
        <w:t>》、</w:t>
      </w:r>
      <w:r w:rsidRPr="004641F1">
        <w:rPr>
          <w:rFonts w:hint="eastAsia"/>
        </w:rPr>
        <w:t>《内蒙古自治区物业管理条例》、《康巴什区住宅小区物业服务成本菜单（试行）》。</w:t>
      </w:r>
    </w:p>
    <w:p w14:paraId="3EA79B0F" w14:textId="77777777" w:rsidR="00030148" w:rsidRPr="00795EA6" w:rsidRDefault="00030148" w:rsidP="00030148">
      <w:pPr>
        <w:spacing w:beforeLines="50" w:before="156" w:afterLines="50" w:after="156" w:line="360" w:lineRule="auto"/>
        <w:jc w:val="center"/>
        <w:outlineLvl w:val="1"/>
        <w:rPr>
          <w:rFonts w:ascii="Times New Roman" w:eastAsia="黑体" w:hAnsi="Times New Roman"/>
        </w:rPr>
      </w:pPr>
      <w:bookmarkStart w:id="42" w:name="_Toc181092608"/>
      <w:r w:rsidRPr="00795EA6">
        <w:rPr>
          <w:rFonts w:ascii="Times New Roman" w:eastAsia="黑体" w:hAnsi="Times New Roman"/>
        </w:rPr>
        <w:t xml:space="preserve">12.2 </w:t>
      </w:r>
      <w:r w:rsidRPr="00795EA6">
        <w:rPr>
          <w:rFonts w:ascii="Times New Roman" w:eastAsia="黑体" w:hAnsi="Times New Roman" w:hint="eastAsia"/>
        </w:rPr>
        <w:t>文化与关怀</w:t>
      </w:r>
      <w:bookmarkEnd w:id="42"/>
    </w:p>
    <w:p w14:paraId="3EF46B49" w14:textId="77777777" w:rsidR="00030148" w:rsidRPr="00795EA6" w:rsidRDefault="00030148" w:rsidP="002F323D">
      <w:pPr>
        <w:pStyle w:val="a9"/>
        <w:rPr>
          <w:rFonts w:ascii="Times New Roman" w:eastAsia="宋体" w:hAnsi="Times New Roman"/>
          <w:color w:val="auto"/>
        </w:rPr>
      </w:pPr>
      <w:r w:rsidRPr="00795EA6">
        <w:rPr>
          <w:rFonts w:ascii="Times New Roman" w:eastAsia="宋体" w:hAnsi="Times New Roman"/>
          <w:b/>
          <w:color w:val="auto"/>
        </w:rPr>
        <w:t xml:space="preserve">12.2.1  </w:t>
      </w:r>
      <w:r w:rsidRPr="00795EA6">
        <w:rPr>
          <w:rFonts w:ascii="Times New Roman" w:eastAsia="宋体" w:hAnsi="Times New Roman"/>
          <w:color w:val="auto"/>
        </w:rPr>
        <w:t>《鄂尔多斯市住房和城乡建设事业发展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规划》明确提出：鼓励有条件的物业服务企业向养老、托幼、家政、文化、健康、房屋经纪、快递收发等领域延伸，探索</w:t>
      </w:r>
      <w:r w:rsidRPr="00795EA6">
        <w:rPr>
          <w:rFonts w:ascii="Times New Roman" w:eastAsia="宋体" w:hAnsi="Times New Roman"/>
          <w:color w:val="auto"/>
        </w:rPr>
        <w:t>“</w:t>
      </w:r>
      <w:r w:rsidRPr="00795EA6">
        <w:rPr>
          <w:rFonts w:ascii="Times New Roman" w:eastAsia="宋体" w:hAnsi="Times New Roman"/>
          <w:color w:val="auto"/>
        </w:rPr>
        <w:t>物业服务</w:t>
      </w:r>
      <w:r w:rsidRPr="00795EA6">
        <w:rPr>
          <w:rFonts w:ascii="Times New Roman" w:eastAsia="宋体" w:hAnsi="Times New Roman"/>
          <w:color w:val="auto"/>
        </w:rPr>
        <w:t>+</w:t>
      </w:r>
      <w:r w:rsidRPr="00795EA6">
        <w:rPr>
          <w:rFonts w:ascii="Times New Roman" w:eastAsia="宋体" w:hAnsi="Times New Roman"/>
          <w:color w:val="auto"/>
        </w:rPr>
        <w:t>生活服务</w:t>
      </w:r>
      <w:r w:rsidRPr="00795EA6">
        <w:rPr>
          <w:rFonts w:ascii="Times New Roman" w:eastAsia="宋体" w:hAnsi="Times New Roman"/>
          <w:color w:val="auto"/>
        </w:rPr>
        <w:t>”</w:t>
      </w:r>
      <w:r w:rsidRPr="00795EA6">
        <w:rPr>
          <w:rFonts w:ascii="Times New Roman" w:eastAsia="宋体" w:hAnsi="Times New Roman"/>
          <w:color w:val="auto"/>
        </w:rPr>
        <w:t>模式，满足居民多样化多层次居住生活需求。</w:t>
      </w:r>
    </w:p>
    <w:p w14:paraId="41C4AB62" w14:textId="77777777" w:rsidR="00030148" w:rsidRPr="00795EA6" w:rsidRDefault="00030148" w:rsidP="002F323D">
      <w:pPr>
        <w:pStyle w:val="a9"/>
        <w:rPr>
          <w:rFonts w:ascii="Times New Roman" w:eastAsia="宋体" w:hAnsi="Times New Roman"/>
          <w:color w:val="auto"/>
        </w:rPr>
      </w:pPr>
      <w:r w:rsidRPr="00795EA6">
        <w:rPr>
          <w:rFonts w:ascii="Times New Roman" w:eastAsia="宋体" w:hAnsi="Times New Roman" w:hint="eastAsia"/>
          <w:color w:val="auto"/>
        </w:rPr>
        <w:t>本条依据：</w:t>
      </w:r>
      <w:r w:rsidRPr="00795EA6">
        <w:rPr>
          <w:rFonts w:ascii="Times New Roman" w:eastAsia="宋体" w:hAnsi="Times New Roman"/>
          <w:color w:val="auto"/>
        </w:rPr>
        <w:t>《鄂尔多斯市住房和城乡建设事业发展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w:t>
      </w:r>
      <w:r w:rsidR="00CC1800">
        <w:rPr>
          <w:rFonts w:ascii="Times New Roman" w:eastAsia="宋体" w:hAnsi="Times New Roman" w:hint="eastAsia"/>
          <w:color w:val="auto"/>
        </w:rPr>
        <w:t>、</w:t>
      </w:r>
      <w:r w:rsidR="00CC1800" w:rsidRPr="00795EA6">
        <w:rPr>
          <w:rFonts w:ascii="Times New Roman" w:eastAsia="宋体" w:hAnsi="Times New Roman"/>
          <w:color w:val="auto"/>
        </w:rPr>
        <w:t>《内蒙古自治区高品质住宅建设导则》</w:t>
      </w:r>
      <w:r w:rsidRPr="00795EA6">
        <w:rPr>
          <w:rFonts w:ascii="Times New Roman" w:eastAsia="宋体" w:hAnsi="Times New Roman" w:hint="eastAsia"/>
          <w:color w:val="auto"/>
        </w:rPr>
        <w:t>。</w:t>
      </w:r>
    </w:p>
    <w:p w14:paraId="30EF9C9A" w14:textId="77777777" w:rsidR="00030148" w:rsidRPr="00795EA6" w:rsidRDefault="00030148" w:rsidP="002F323D">
      <w:pPr>
        <w:pStyle w:val="a9"/>
        <w:rPr>
          <w:rFonts w:ascii="Times New Roman" w:eastAsia="宋体" w:hAnsi="Times New Roman"/>
          <w:color w:val="auto"/>
        </w:rPr>
      </w:pPr>
      <w:r w:rsidRPr="00795EA6">
        <w:rPr>
          <w:rFonts w:ascii="Times New Roman" w:eastAsia="宋体" w:hAnsi="Times New Roman" w:hint="eastAsia"/>
          <w:b/>
          <w:bCs/>
          <w:color w:val="auto"/>
        </w:rPr>
        <w:t xml:space="preserve">12.2.2 </w:t>
      </w:r>
      <w:r w:rsidRPr="00795EA6">
        <w:rPr>
          <w:rFonts w:ascii="Times New Roman" w:eastAsia="宋体" w:hAnsi="Times New Roman" w:hint="eastAsia"/>
          <w:color w:val="auto"/>
        </w:rPr>
        <w:t>本条依据：</w:t>
      </w:r>
      <w:r w:rsidRPr="00795EA6">
        <w:rPr>
          <w:rFonts w:ascii="Times New Roman" w:eastAsia="宋体" w:hAnsi="Times New Roman"/>
          <w:color w:val="auto"/>
        </w:rPr>
        <w:t>《鄂尔多斯市住房和城乡建设事业发展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w:t>
      </w:r>
      <w:r w:rsidRPr="00795EA6">
        <w:rPr>
          <w:rFonts w:ascii="Times New Roman" w:eastAsia="宋体" w:hAnsi="Times New Roman" w:hint="eastAsia"/>
          <w:color w:val="auto"/>
        </w:rPr>
        <w:t>。</w:t>
      </w:r>
    </w:p>
    <w:p w14:paraId="73579D27" w14:textId="77777777" w:rsidR="00030148" w:rsidRDefault="00030148" w:rsidP="002F323D">
      <w:pPr>
        <w:pStyle w:val="a9"/>
        <w:rPr>
          <w:rFonts w:ascii="Times New Roman" w:eastAsia="宋体" w:hAnsi="Times New Roman"/>
          <w:color w:val="auto"/>
        </w:rPr>
      </w:pPr>
      <w:r w:rsidRPr="00795EA6">
        <w:rPr>
          <w:rFonts w:ascii="Times New Roman" w:eastAsia="宋体" w:hAnsi="Times New Roman" w:hint="eastAsia"/>
          <w:b/>
          <w:bCs/>
          <w:color w:val="auto"/>
        </w:rPr>
        <w:t xml:space="preserve">12.2.3 </w:t>
      </w:r>
      <w:r w:rsidRPr="00795EA6">
        <w:rPr>
          <w:rFonts w:ascii="Times New Roman" w:eastAsia="宋体" w:hAnsi="Times New Roman" w:hint="eastAsia"/>
          <w:color w:val="auto"/>
        </w:rPr>
        <w:t>本条依据：</w:t>
      </w:r>
      <w:r w:rsidRPr="00795EA6">
        <w:rPr>
          <w:rFonts w:ascii="Times New Roman" w:eastAsia="宋体" w:hAnsi="Times New Roman"/>
          <w:color w:val="auto"/>
        </w:rPr>
        <w:t>《鄂尔多斯市住房和城乡建设事业发展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w:t>
      </w:r>
      <w:r w:rsidR="00CC1800">
        <w:rPr>
          <w:rFonts w:ascii="Times New Roman" w:eastAsia="宋体" w:hAnsi="Times New Roman" w:hint="eastAsia"/>
          <w:color w:val="auto"/>
        </w:rPr>
        <w:t>、</w:t>
      </w:r>
      <w:r w:rsidR="00CC1800" w:rsidRPr="00795EA6">
        <w:rPr>
          <w:rFonts w:ascii="Times New Roman" w:eastAsia="宋体" w:hAnsi="Times New Roman"/>
          <w:color w:val="auto"/>
        </w:rPr>
        <w:t>《内蒙古自治区高品质住宅建设导则》</w:t>
      </w:r>
      <w:r w:rsidRPr="00795EA6">
        <w:rPr>
          <w:rFonts w:ascii="Times New Roman" w:eastAsia="宋体" w:hAnsi="Times New Roman" w:hint="eastAsia"/>
          <w:color w:val="auto"/>
        </w:rPr>
        <w:t>。</w:t>
      </w:r>
    </w:p>
    <w:p w14:paraId="0334DFE0" w14:textId="77777777" w:rsidR="00FB6AE6" w:rsidRPr="00795EA6" w:rsidRDefault="00FB6AE6" w:rsidP="00966BB6">
      <w:pPr>
        <w:pStyle w:val="a9"/>
        <w:rPr>
          <w:rFonts w:ascii="Times New Roman" w:eastAsia="宋体" w:hAnsi="Times New Roman"/>
          <w:color w:val="auto"/>
        </w:rPr>
      </w:pPr>
      <w:r w:rsidRPr="00795EA6">
        <w:rPr>
          <w:rFonts w:ascii="Times New Roman" w:eastAsia="宋体" w:hAnsi="Times New Roman" w:hint="eastAsia"/>
          <w:b/>
          <w:bCs/>
          <w:color w:val="auto"/>
        </w:rPr>
        <w:t>12.2.</w:t>
      </w:r>
      <w:r>
        <w:rPr>
          <w:rFonts w:ascii="Times New Roman" w:eastAsia="宋体" w:hAnsi="Times New Roman"/>
          <w:b/>
          <w:bCs/>
          <w:color w:val="auto"/>
        </w:rPr>
        <w:t>4</w:t>
      </w:r>
      <w:r w:rsidRPr="00795EA6">
        <w:rPr>
          <w:rFonts w:ascii="Times New Roman" w:eastAsia="宋体" w:hAnsi="Times New Roman" w:hint="eastAsia"/>
          <w:b/>
          <w:bCs/>
          <w:color w:val="auto"/>
        </w:rPr>
        <w:t xml:space="preserve"> </w:t>
      </w:r>
      <w:r w:rsidRPr="00795EA6">
        <w:rPr>
          <w:rFonts w:ascii="Times New Roman" w:eastAsia="宋体" w:hAnsi="Times New Roman" w:hint="eastAsia"/>
          <w:color w:val="auto"/>
        </w:rPr>
        <w:t>本条依据：</w:t>
      </w:r>
      <w:r w:rsidRPr="00795EA6">
        <w:rPr>
          <w:rFonts w:ascii="Times New Roman" w:eastAsia="宋体" w:hAnsi="Times New Roman"/>
          <w:color w:val="auto"/>
        </w:rPr>
        <w:t>《鄂尔多斯市住房和城乡建设事业发展</w:t>
      </w:r>
      <w:r w:rsidRPr="00795EA6">
        <w:rPr>
          <w:rFonts w:ascii="Times New Roman" w:eastAsia="宋体" w:hAnsi="Times New Roman"/>
          <w:color w:val="auto"/>
        </w:rPr>
        <w:t>“</w:t>
      </w:r>
      <w:r w:rsidRPr="00795EA6">
        <w:rPr>
          <w:rFonts w:ascii="Times New Roman" w:eastAsia="宋体" w:hAnsi="Times New Roman"/>
          <w:color w:val="auto"/>
        </w:rPr>
        <w:t>十四五</w:t>
      </w:r>
      <w:r w:rsidRPr="00795EA6">
        <w:rPr>
          <w:rFonts w:ascii="Times New Roman" w:eastAsia="宋体" w:hAnsi="Times New Roman"/>
          <w:color w:val="auto"/>
        </w:rPr>
        <w:t>”</w:t>
      </w:r>
      <w:r w:rsidRPr="00795EA6">
        <w:rPr>
          <w:rFonts w:ascii="Times New Roman" w:eastAsia="宋体" w:hAnsi="Times New Roman"/>
          <w:color w:val="auto"/>
        </w:rPr>
        <w:t>规划》</w:t>
      </w:r>
      <w:r>
        <w:rPr>
          <w:rFonts w:ascii="Times New Roman" w:eastAsia="宋体" w:hAnsi="Times New Roman" w:hint="eastAsia"/>
          <w:color w:val="auto"/>
        </w:rPr>
        <w:t>、</w:t>
      </w:r>
      <w:r w:rsidRPr="00795EA6">
        <w:rPr>
          <w:rFonts w:ascii="Times New Roman" w:eastAsia="宋体" w:hAnsi="Times New Roman"/>
          <w:color w:val="auto"/>
        </w:rPr>
        <w:t>《内蒙古自治区高品质住宅建设导则》</w:t>
      </w:r>
      <w:r w:rsidRPr="00795EA6">
        <w:rPr>
          <w:rFonts w:ascii="Times New Roman" w:eastAsia="宋体" w:hAnsi="Times New Roman" w:hint="eastAsia"/>
          <w:color w:val="auto"/>
        </w:rPr>
        <w:t>。</w:t>
      </w:r>
    </w:p>
    <w:p w14:paraId="1E7D4DD9" w14:textId="77777777" w:rsidR="00030148" w:rsidRPr="00795EA6" w:rsidRDefault="00030148" w:rsidP="00F90580">
      <w:pPr>
        <w:pStyle w:val="a7"/>
        <w:ind w:firstLineChars="0" w:firstLine="0"/>
        <w:contextualSpacing/>
      </w:pPr>
      <w:r w:rsidRPr="00795EA6">
        <w:rPr>
          <w:b/>
        </w:rPr>
        <w:t>12.2.</w:t>
      </w:r>
      <w:r w:rsidR="00FB6AE6">
        <w:rPr>
          <w:b/>
        </w:rPr>
        <w:t>5</w:t>
      </w:r>
      <w:r w:rsidRPr="00795EA6">
        <w:rPr>
          <w:b/>
        </w:rPr>
        <w:t xml:space="preserve">  </w:t>
      </w:r>
      <w:r w:rsidRPr="00795EA6">
        <w:t>组织社区活动和社交聚会，促进居民之间的交流和互动。文化活动应</w:t>
      </w:r>
      <w:proofErr w:type="gramStart"/>
      <w:r w:rsidRPr="00795EA6">
        <w:t>考虑全龄友好</w:t>
      </w:r>
      <w:proofErr w:type="gramEnd"/>
      <w:r w:rsidRPr="00795EA6">
        <w:t>的需求，兼顾老人、儿童等的需求和喜好，广泛发动居住者参与。</w:t>
      </w:r>
    </w:p>
    <w:p w14:paraId="48203D86" w14:textId="77777777" w:rsidR="00030148" w:rsidRPr="00795EA6" w:rsidRDefault="00030148" w:rsidP="00F90580">
      <w:pPr>
        <w:pStyle w:val="a7"/>
        <w:ind w:firstLineChars="0" w:firstLine="0"/>
        <w:contextualSpacing/>
      </w:pPr>
      <w:r w:rsidRPr="00795EA6">
        <w:rPr>
          <w:rFonts w:hint="eastAsia"/>
        </w:rPr>
        <w:t>本条依据：</w:t>
      </w:r>
      <w:r w:rsidRPr="00795EA6">
        <w:t>《鄂尔多斯市住房和城乡建设事业发展</w:t>
      </w:r>
      <w:r w:rsidRPr="00795EA6">
        <w:t>“</w:t>
      </w:r>
      <w:r w:rsidRPr="00795EA6">
        <w:t>十四五</w:t>
      </w:r>
      <w:r w:rsidRPr="00795EA6">
        <w:t>”</w:t>
      </w:r>
      <w:r w:rsidRPr="00795EA6">
        <w:t>规划》</w:t>
      </w:r>
      <w:r w:rsidRPr="00795EA6">
        <w:rPr>
          <w:rFonts w:hint="eastAsia"/>
        </w:rPr>
        <w:t>。</w:t>
      </w:r>
    </w:p>
    <w:p w14:paraId="17E5174C" w14:textId="77777777" w:rsidR="00030148" w:rsidRPr="00795EA6" w:rsidRDefault="00030148" w:rsidP="002F323D">
      <w:pPr>
        <w:pStyle w:val="a9"/>
        <w:rPr>
          <w:rFonts w:ascii="Times New Roman" w:eastAsia="宋体" w:hAnsi="Times New Roman"/>
          <w:color w:val="auto"/>
        </w:rPr>
      </w:pPr>
      <w:r w:rsidRPr="00795EA6">
        <w:rPr>
          <w:rFonts w:ascii="Times New Roman" w:eastAsia="宋体" w:hAnsi="Times New Roman"/>
          <w:b/>
          <w:color w:val="auto"/>
        </w:rPr>
        <w:t>12.2.</w:t>
      </w:r>
      <w:r w:rsidR="00FB6AE6">
        <w:rPr>
          <w:rFonts w:ascii="Times New Roman" w:eastAsia="宋体" w:hAnsi="Times New Roman"/>
          <w:b/>
          <w:color w:val="auto"/>
        </w:rPr>
        <w:t>6</w:t>
      </w:r>
      <w:r w:rsidRPr="00795EA6">
        <w:rPr>
          <w:rFonts w:ascii="Times New Roman" w:eastAsia="宋体" w:hAnsi="Times New Roman"/>
          <w:b/>
          <w:color w:val="auto"/>
        </w:rPr>
        <w:t xml:space="preserve">  </w:t>
      </w:r>
      <w:r w:rsidRPr="00795EA6">
        <w:rPr>
          <w:rFonts w:ascii="Times New Roman" w:eastAsia="宋体" w:hAnsi="Times New Roman"/>
          <w:color w:val="auto"/>
        </w:rPr>
        <w:t>将居民的需求和满意度放在首位，以客户为中心的物业服务才是有竞争力的。通过调查访谈，建立有效的沟通渠道，积极倾听居民的意见和反馈，不断改进和优化服务，与居民保持密切联系，确保及时解决问题和提供支持。</w:t>
      </w:r>
    </w:p>
    <w:p w14:paraId="4ABB7B60" w14:textId="77777777" w:rsidR="00030148" w:rsidRPr="00795EA6" w:rsidRDefault="00030148" w:rsidP="00F90580">
      <w:pPr>
        <w:pStyle w:val="a7"/>
        <w:ind w:firstLineChars="0" w:firstLine="0"/>
        <w:contextualSpacing/>
      </w:pPr>
      <w:r w:rsidRPr="00795EA6">
        <w:rPr>
          <w:rFonts w:hint="eastAsia"/>
        </w:rPr>
        <w:t>本条依据：</w:t>
      </w:r>
      <w:r w:rsidRPr="00795EA6">
        <w:t>《鄂尔多斯市住房和城乡建设事业发展</w:t>
      </w:r>
      <w:r w:rsidRPr="00795EA6">
        <w:t>“</w:t>
      </w:r>
      <w:r w:rsidRPr="00795EA6">
        <w:t>十四五</w:t>
      </w:r>
      <w:r w:rsidRPr="00795EA6">
        <w:t>”</w:t>
      </w:r>
      <w:r w:rsidRPr="00795EA6">
        <w:t>规划》</w:t>
      </w:r>
      <w:r w:rsidR="00CC1800">
        <w:rPr>
          <w:rFonts w:hint="eastAsia"/>
        </w:rPr>
        <w:t>、</w:t>
      </w:r>
      <w:r w:rsidR="00CC1800" w:rsidRPr="00795EA6">
        <w:t>《内蒙古自治区高品质住宅建设导则》</w:t>
      </w:r>
      <w:r w:rsidRPr="00795EA6">
        <w:rPr>
          <w:rFonts w:hint="eastAsia"/>
        </w:rPr>
        <w:t>。</w:t>
      </w:r>
    </w:p>
    <w:p w14:paraId="1578F7A1" w14:textId="77777777" w:rsidR="00030148" w:rsidRPr="00795EA6" w:rsidRDefault="00030148" w:rsidP="00030148">
      <w:pPr>
        <w:spacing w:beforeLines="50" w:before="156" w:afterLines="50" w:after="156" w:line="360" w:lineRule="auto"/>
        <w:jc w:val="center"/>
        <w:outlineLvl w:val="1"/>
        <w:rPr>
          <w:rFonts w:ascii="Times New Roman" w:eastAsia="黑体" w:hAnsi="Times New Roman"/>
        </w:rPr>
      </w:pPr>
      <w:bookmarkStart w:id="43" w:name="_Toc181092609"/>
      <w:r w:rsidRPr="00795EA6">
        <w:rPr>
          <w:rFonts w:ascii="Times New Roman" w:eastAsia="黑体" w:hAnsi="Times New Roman"/>
        </w:rPr>
        <w:t xml:space="preserve">12.3 </w:t>
      </w:r>
      <w:r w:rsidRPr="00795EA6">
        <w:rPr>
          <w:rFonts w:ascii="Times New Roman" w:eastAsia="黑体" w:hAnsi="Times New Roman" w:hint="eastAsia"/>
        </w:rPr>
        <w:t>检查与维修</w:t>
      </w:r>
      <w:bookmarkEnd w:id="43"/>
    </w:p>
    <w:p w14:paraId="5CC0A897" w14:textId="77777777" w:rsidR="00030148" w:rsidRPr="00795EA6" w:rsidRDefault="00030148" w:rsidP="00F90580">
      <w:pPr>
        <w:pStyle w:val="a7"/>
        <w:ind w:firstLineChars="0" w:firstLine="0"/>
        <w:contextualSpacing/>
      </w:pPr>
      <w:r w:rsidRPr="00795EA6">
        <w:rPr>
          <w:rFonts w:hint="eastAsia"/>
          <w:b/>
        </w:rPr>
        <w:t xml:space="preserve">12.3.1 </w:t>
      </w:r>
      <w:r w:rsidRPr="00795EA6">
        <w:rPr>
          <w:rFonts w:hint="eastAsia"/>
        </w:rPr>
        <w:t>本条依据：《内蒙古自治区物业管理条例》</w:t>
      </w:r>
      <w:r w:rsidR="004641F1" w:rsidRPr="004641F1">
        <w:rPr>
          <w:rFonts w:hint="eastAsia"/>
        </w:rPr>
        <w:t>、《康巴什区住宅小区物业服务成本菜单（试行）》</w:t>
      </w:r>
      <w:r w:rsidR="004641F1">
        <w:rPr>
          <w:rFonts w:hint="eastAsia"/>
        </w:rPr>
        <w:t>。</w:t>
      </w:r>
    </w:p>
    <w:p w14:paraId="66107F2C" w14:textId="77777777" w:rsidR="00030148" w:rsidRPr="00795EA6" w:rsidRDefault="00030148" w:rsidP="00F90580">
      <w:pPr>
        <w:pStyle w:val="a7"/>
        <w:ind w:firstLineChars="0" w:firstLine="0"/>
        <w:contextualSpacing/>
      </w:pPr>
      <w:r w:rsidRPr="00795EA6">
        <w:rPr>
          <w:rFonts w:hint="eastAsia"/>
          <w:b/>
          <w:bCs/>
        </w:rPr>
        <w:lastRenderedPageBreak/>
        <w:t xml:space="preserve">12.3.2 </w:t>
      </w:r>
      <w:r w:rsidRPr="00795EA6">
        <w:rPr>
          <w:rFonts w:hint="eastAsia"/>
        </w:rPr>
        <w:t>本条依据：《内蒙古自治区物业管理条例》</w:t>
      </w:r>
      <w:r w:rsidR="00CC1800">
        <w:rPr>
          <w:rFonts w:hint="eastAsia"/>
        </w:rPr>
        <w:t>、</w:t>
      </w:r>
      <w:r w:rsidR="00CC1800" w:rsidRPr="00795EA6">
        <w:t>《内蒙古自治区高品质住宅建设导则》</w:t>
      </w:r>
      <w:r w:rsidR="009168C4" w:rsidRPr="004641F1">
        <w:rPr>
          <w:rFonts w:hint="eastAsia"/>
        </w:rPr>
        <w:t>、《康巴什区住宅小区物业服务成本菜单（试行）》</w:t>
      </w:r>
      <w:r w:rsidRPr="00795EA6">
        <w:rPr>
          <w:rFonts w:hint="eastAsia"/>
        </w:rPr>
        <w:t>。</w:t>
      </w:r>
    </w:p>
    <w:p w14:paraId="21EB9E6B" w14:textId="77777777" w:rsidR="00030148" w:rsidRDefault="00030148" w:rsidP="00F90580">
      <w:pPr>
        <w:pStyle w:val="a7"/>
        <w:ind w:firstLineChars="0" w:firstLine="0"/>
        <w:contextualSpacing/>
      </w:pPr>
      <w:r w:rsidRPr="00795EA6">
        <w:rPr>
          <w:b/>
        </w:rPr>
        <w:t xml:space="preserve">12.3.3  </w:t>
      </w:r>
      <w:r w:rsidRPr="00795EA6">
        <w:rPr>
          <w:rFonts w:hint="eastAsia"/>
        </w:rPr>
        <w:t>本条依据：《内蒙古自治区物业管理条例》</w:t>
      </w:r>
      <w:r w:rsidR="00CC1800">
        <w:rPr>
          <w:rFonts w:hint="eastAsia"/>
        </w:rPr>
        <w:t>、</w:t>
      </w:r>
      <w:r w:rsidR="00CC1800" w:rsidRPr="00795EA6">
        <w:t>《内蒙古自治区高品质住宅建设导则》</w:t>
      </w:r>
      <w:r w:rsidR="009168C4" w:rsidRPr="004641F1">
        <w:rPr>
          <w:rFonts w:hint="eastAsia"/>
        </w:rPr>
        <w:t>、《康巴什区住宅小区物业服务成本菜单（试行）》</w:t>
      </w:r>
      <w:r w:rsidRPr="00795EA6">
        <w:rPr>
          <w:rFonts w:hint="eastAsia"/>
        </w:rPr>
        <w:t>。</w:t>
      </w:r>
    </w:p>
    <w:p w14:paraId="672923C5" w14:textId="77777777" w:rsidR="009168C4" w:rsidRPr="00795EA6" w:rsidRDefault="009168C4" w:rsidP="00F90580">
      <w:pPr>
        <w:pStyle w:val="a7"/>
        <w:ind w:firstLineChars="0" w:firstLine="0"/>
        <w:contextualSpacing/>
      </w:pPr>
      <w:r>
        <w:rPr>
          <w:b/>
        </w:rPr>
        <w:t>12.3.4</w:t>
      </w:r>
      <w:r w:rsidRPr="00795EA6">
        <w:rPr>
          <w:b/>
        </w:rPr>
        <w:t xml:space="preserve">  </w:t>
      </w:r>
      <w:r w:rsidRPr="00795EA6">
        <w:rPr>
          <w:rFonts w:hint="eastAsia"/>
        </w:rPr>
        <w:t>本条依据：《内蒙古自治区物业管理条例》</w:t>
      </w:r>
      <w:r>
        <w:rPr>
          <w:rFonts w:hint="eastAsia"/>
        </w:rPr>
        <w:t>、</w:t>
      </w:r>
      <w:r w:rsidRPr="00795EA6">
        <w:t>《内蒙古自治区高品质住宅建设导则》</w:t>
      </w:r>
      <w:r w:rsidRPr="004641F1">
        <w:rPr>
          <w:rFonts w:hint="eastAsia"/>
        </w:rPr>
        <w:t>、《康巴什区住宅小区物业服务成本菜单（试行）》</w:t>
      </w:r>
      <w:r w:rsidRPr="00795EA6">
        <w:rPr>
          <w:rFonts w:hint="eastAsia"/>
        </w:rPr>
        <w:t>。</w:t>
      </w:r>
    </w:p>
    <w:p w14:paraId="304E1F8C" w14:textId="77777777" w:rsidR="009168C4" w:rsidRPr="00795EA6" w:rsidRDefault="009168C4" w:rsidP="00F90580">
      <w:pPr>
        <w:pStyle w:val="a7"/>
        <w:ind w:firstLineChars="0" w:firstLine="0"/>
        <w:contextualSpacing/>
      </w:pPr>
      <w:r>
        <w:rPr>
          <w:b/>
        </w:rPr>
        <w:t>12.3.5</w:t>
      </w:r>
      <w:r w:rsidRPr="00795EA6">
        <w:rPr>
          <w:b/>
        </w:rPr>
        <w:t xml:space="preserve">  </w:t>
      </w:r>
      <w:r w:rsidRPr="00795EA6">
        <w:rPr>
          <w:rFonts w:hint="eastAsia"/>
        </w:rPr>
        <w:t>本条依据：《内蒙古自治区物业管理条例》</w:t>
      </w:r>
      <w:r>
        <w:rPr>
          <w:rFonts w:hint="eastAsia"/>
        </w:rPr>
        <w:t>、</w:t>
      </w:r>
      <w:r w:rsidRPr="00795EA6">
        <w:t>《内蒙古自治区高品质住宅建设导则》</w:t>
      </w:r>
      <w:r w:rsidRPr="004641F1">
        <w:rPr>
          <w:rFonts w:hint="eastAsia"/>
        </w:rPr>
        <w:t>、《康巴什区住宅小区物业服务成本菜单（试行）》</w:t>
      </w:r>
      <w:r w:rsidRPr="00795EA6">
        <w:rPr>
          <w:rFonts w:hint="eastAsia"/>
        </w:rPr>
        <w:t>。</w:t>
      </w:r>
    </w:p>
    <w:p w14:paraId="401D15AD" w14:textId="77777777" w:rsidR="00030148" w:rsidRPr="00795EA6" w:rsidRDefault="00030148" w:rsidP="00F90580">
      <w:pPr>
        <w:pStyle w:val="a7"/>
        <w:ind w:firstLineChars="0" w:firstLine="0"/>
        <w:contextualSpacing/>
      </w:pPr>
      <w:r w:rsidRPr="00795EA6">
        <w:rPr>
          <w:b/>
        </w:rPr>
        <w:t>12.3</w:t>
      </w:r>
      <w:r w:rsidR="00F90580">
        <w:rPr>
          <w:b/>
        </w:rPr>
        <w:t>.6</w:t>
      </w:r>
      <w:r w:rsidRPr="00795EA6">
        <w:rPr>
          <w:b/>
        </w:rPr>
        <w:t xml:space="preserve">  </w:t>
      </w:r>
      <w:r w:rsidRPr="00795EA6">
        <w:t>工程竣工验收后一年时，应进行一次全面的检查，此后每五年应检</w:t>
      </w:r>
      <w:proofErr w:type="gramStart"/>
      <w:r w:rsidRPr="00795EA6">
        <w:t>査</w:t>
      </w:r>
      <w:proofErr w:type="gramEnd"/>
      <w:r w:rsidRPr="00795EA6">
        <w:t>一次；建筑幕墙使用十年后应对工程不同部位的结构硅酮密封胶进行粘接性能的抽样检</w:t>
      </w:r>
      <w:proofErr w:type="gramStart"/>
      <w:r w:rsidRPr="00795EA6">
        <w:t>査</w:t>
      </w:r>
      <w:proofErr w:type="gramEnd"/>
      <w:r w:rsidRPr="00795EA6">
        <w:t>，此后</w:t>
      </w:r>
      <w:proofErr w:type="gramStart"/>
      <w:r w:rsidRPr="00795EA6">
        <w:t>最少每</w:t>
      </w:r>
      <w:proofErr w:type="gramEnd"/>
      <w:r w:rsidRPr="00795EA6">
        <w:t>三年检</w:t>
      </w:r>
      <w:proofErr w:type="gramStart"/>
      <w:r w:rsidRPr="00795EA6">
        <w:t>査</w:t>
      </w:r>
      <w:proofErr w:type="gramEnd"/>
      <w:r w:rsidRPr="00795EA6">
        <w:t>一次；建筑幕墙使用</w:t>
      </w:r>
      <w:r w:rsidRPr="00795EA6">
        <w:t>(</w:t>
      </w:r>
      <w:r w:rsidRPr="00795EA6">
        <w:t>管理</w:t>
      </w:r>
      <w:r w:rsidRPr="00795EA6">
        <w:t>)</w:t>
      </w:r>
      <w:r w:rsidRPr="00795EA6">
        <w:t>单位在日常和定期检查维护中，发现建筑幕墙损毁严重，存在安全隐患的，应当立即采取措施，避免发生安全事故。</w:t>
      </w:r>
      <w:r w:rsidRPr="00795EA6">
        <w:rPr>
          <w:rFonts w:hint="eastAsia"/>
        </w:rPr>
        <w:t>本条依据：《内蒙古自治区物业管理条例》</w:t>
      </w:r>
      <w:r w:rsidR="00CC1800">
        <w:rPr>
          <w:rFonts w:hint="eastAsia"/>
        </w:rPr>
        <w:t>、</w:t>
      </w:r>
      <w:r w:rsidR="00CC1800" w:rsidRPr="00795EA6">
        <w:t>《内蒙古自治区高品质住宅建设导则》</w:t>
      </w:r>
      <w:r w:rsidRPr="00795EA6">
        <w:rPr>
          <w:rFonts w:hint="eastAsia"/>
        </w:rPr>
        <w:t>。</w:t>
      </w:r>
    </w:p>
    <w:p w14:paraId="36D56331" w14:textId="77777777" w:rsidR="00030148" w:rsidRPr="00795EA6" w:rsidRDefault="00030148" w:rsidP="00030148">
      <w:pPr>
        <w:spacing w:beforeLines="50" w:before="156" w:afterLines="50" w:after="156" w:line="360" w:lineRule="auto"/>
        <w:jc w:val="center"/>
        <w:outlineLvl w:val="1"/>
        <w:rPr>
          <w:rFonts w:ascii="Times New Roman" w:eastAsia="黑体" w:hAnsi="Times New Roman"/>
        </w:rPr>
      </w:pPr>
      <w:bookmarkStart w:id="44" w:name="_Toc181092610"/>
      <w:r w:rsidRPr="00795EA6">
        <w:rPr>
          <w:rFonts w:ascii="Times New Roman" w:eastAsia="黑体" w:hAnsi="Times New Roman"/>
        </w:rPr>
        <w:t xml:space="preserve">12.4 </w:t>
      </w:r>
      <w:r w:rsidRPr="00795EA6">
        <w:rPr>
          <w:rFonts w:ascii="Times New Roman" w:eastAsia="黑体" w:hAnsi="Times New Roman" w:hint="eastAsia"/>
        </w:rPr>
        <w:t>智慧运维</w:t>
      </w:r>
      <w:bookmarkEnd w:id="44"/>
    </w:p>
    <w:p w14:paraId="334B245F" w14:textId="77777777" w:rsidR="00030148" w:rsidRPr="00795EA6" w:rsidRDefault="00030148" w:rsidP="00F90580">
      <w:pPr>
        <w:pStyle w:val="a7"/>
        <w:ind w:firstLineChars="0" w:firstLine="0"/>
        <w:contextualSpacing/>
      </w:pPr>
      <w:r w:rsidRPr="00795EA6">
        <w:rPr>
          <w:b/>
        </w:rPr>
        <w:t xml:space="preserve">12.4.1 </w:t>
      </w:r>
      <w:r w:rsidRPr="00795EA6">
        <w:rPr>
          <w:rFonts w:hint="eastAsia"/>
        </w:rPr>
        <w:t>本条依据：</w:t>
      </w:r>
      <w:r w:rsidRPr="00795EA6">
        <w:t>《鄂尔多斯市住房和城乡建设事业发展</w:t>
      </w:r>
      <w:r w:rsidRPr="00795EA6">
        <w:t>“</w:t>
      </w:r>
      <w:r w:rsidRPr="00795EA6">
        <w:t>十四五</w:t>
      </w:r>
      <w:r w:rsidRPr="00795EA6">
        <w:t>”</w:t>
      </w:r>
      <w:r w:rsidRPr="00795EA6">
        <w:t>规划》</w:t>
      </w:r>
      <w:r w:rsidRPr="00795EA6">
        <w:rPr>
          <w:rFonts w:hint="eastAsia"/>
        </w:rPr>
        <w:t>。</w:t>
      </w:r>
    </w:p>
    <w:p w14:paraId="64BF149F" w14:textId="77777777" w:rsidR="00030148" w:rsidRPr="00795EA6" w:rsidRDefault="00030148" w:rsidP="00F90580">
      <w:pPr>
        <w:pStyle w:val="a7"/>
        <w:ind w:firstLineChars="0" w:firstLine="0"/>
        <w:contextualSpacing/>
      </w:pPr>
      <w:r w:rsidRPr="00795EA6">
        <w:rPr>
          <w:rFonts w:hint="eastAsia"/>
          <w:b/>
          <w:bCs/>
        </w:rPr>
        <w:t xml:space="preserve">12.4.2 </w:t>
      </w:r>
      <w:r w:rsidRPr="00795EA6">
        <w:rPr>
          <w:rFonts w:hint="eastAsia"/>
        </w:rPr>
        <w:t>本条依据：</w:t>
      </w:r>
      <w:r w:rsidR="00FB6AE6">
        <w:rPr>
          <w:rFonts w:hint="eastAsia"/>
        </w:rPr>
        <w:t>国家标准《绿色建筑评价标准》</w:t>
      </w:r>
      <w:r w:rsidR="00FB6AE6">
        <w:rPr>
          <w:rFonts w:hint="eastAsia"/>
        </w:rPr>
        <w:t>GB/T 50378</w:t>
      </w:r>
      <w:r w:rsidR="00FB6AE6">
        <w:rPr>
          <w:rFonts w:hint="eastAsia"/>
        </w:rPr>
        <w:t>和地方标准《内蒙古绿色建筑评价标准》</w:t>
      </w:r>
      <w:r w:rsidR="00FB6AE6">
        <w:rPr>
          <w:rFonts w:hint="eastAsia"/>
        </w:rPr>
        <w:t>DB15</w:t>
      </w:r>
      <w:r w:rsidR="00FB6AE6">
        <w:rPr>
          <w:rFonts w:hint="eastAsia"/>
        </w:rPr>
        <w:t>／</w:t>
      </w:r>
      <w:r w:rsidR="00FB6AE6">
        <w:rPr>
          <w:rFonts w:hint="eastAsia"/>
        </w:rPr>
        <w:t>T 2817</w:t>
      </w:r>
      <w:r w:rsidRPr="00795EA6">
        <w:rPr>
          <w:rFonts w:hint="eastAsia"/>
        </w:rPr>
        <w:t>、</w:t>
      </w:r>
      <w:r w:rsidRPr="00795EA6">
        <w:t>《鄂尔多斯市住房和城乡建设事业发展</w:t>
      </w:r>
      <w:r w:rsidRPr="00795EA6">
        <w:t>“</w:t>
      </w:r>
      <w:r w:rsidRPr="00795EA6">
        <w:t>十四五</w:t>
      </w:r>
      <w:r w:rsidRPr="00795EA6">
        <w:t>”</w:t>
      </w:r>
      <w:r w:rsidRPr="00795EA6">
        <w:t>规划》</w:t>
      </w:r>
      <w:r w:rsidR="00CC1800">
        <w:rPr>
          <w:rFonts w:hint="eastAsia"/>
        </w:rPr>
        <w:t>、</w:t>
      </w:r>
      <w:r w:rsidR="00CC1800" w:rsidRPr="00795EA6">
        <w:t>《内蒙古自治区高品质住宅建设导则》</w:t>
      </w:r>
      <w:r w:rsidRPr="00795EA6">
        <w:rPr>
          <w:rFonts w:hint="eastAsia"/>
        </w:rPr>
        <w:t>。</w:t>
      </w:r>
    </w:p>
    <w:p w14:paraId="1186F5E0" w14:textId="77777777" w:rsidR="00FE1C4C" w:rsidRPr="00030148" w:rsidRDefault="00030148" w:rsidP="00F90580">
      <w:pPr>
        <w:pStyle w:val="a7"/>
        <w:ind w:firstLineChars="0" w:firstLine="0"/>
        <w:contextualSpacing/>
      </w:pPr>
      <w:r w:rsidRPr="00795EA6">
        <w:rPr>
          <w:rFonts w:hint="eastAsia"/>
          <w:b/>
          <w:bCs/>
        </w:rPr>
        <w:t>12.4.3</w:t>
      </w:r>
      <w:r w:rsidRPr="00795EA6">
        <w:rPr>
          <w:rFonts w:hint="eastAsia"/>
        </w:rPr>
        <w:t xml:space="preserve"> </w:t>
      </w:r>
      <w:r w:rsidRPr="00795EA6">
        <w:rPr>
          <w:rFonts w:hint="eastAsia"/>
        </w:rPr>
        <w:t>本条依据：</w:t>
      </w:r>
      <w:r w:rsidR="00FB6AE6">
        <w:rPr>
          <w:rFonts w:hint="eastAsia"/>
        </w:rPr>
        <w:t>国家标准《绿色建筑评价标准》</w:t>
      </w:r>
      <w:r w:rsidR="00FB6AE6">
        <w:rPr>
          <w:rFonts w:hint="eastAsia"/>
        </w:rPr>
        <w:t>GB/T 50378</w:t>
      </w:r>
      <w:r w:rsidR="00FB6AE6">
        <w:rPr>
          <w:rFonts w:hint="eastAsia"/>
        </w:rPr>
        <w:t>和地方标准《内蒙古绿色建筑评价标准》</w:t>
      </w:r>
      <w:r w:rsidR="00FB6AE6">
        <w:rPr>
          <w:rFonts w:hint="eastAsia"/>
        </w:rPr>
        <w:t>DB15</w:t>
      </w:r>
      <w:r w:rsidR="00FB6AE6">
        <w:rPr>
          <w:rFonts w:hint="eastAsia"/>
        </w:rPr>
        <w:t>／</w:t>
      </w:r>
      <w:r w:rsidR="00FB6AE6">
        <w:rPr>
          <w:rFonts w:hint="eastAsia"/>
        </w:rPr>
        <w:t>T 2817</w:t>
      </w:r>
      <w:r w:rsidRPr="00795EA6">
        <w:rPr>
          <w:rFonts w:hint="eastAsia"/>
        </w:rPr>
        <w:t>、</w:t>
      </w:r>
      <w:r w:rsidRPr="00795EA6">
        <w:t>《鄂尔多斯市住房和城乡建设事业发展</w:t>
      </w:r>
      <w:r w:rsidRPr="00795EA6">
        <w:t>“</w:t>
      </w:r>
      <w:r w:rsidRPr="00795EA6">
        <w:t>十四五</w:t>
      </w:r>
      <w:r w:rsidRPr="00795EA6">
        <w:t>”</w:t>
      </w:r>
      <w:r w:rsidRPr="00795EA6">
        <w:t>规划》</w:t>
      </w:r>
      <w:r w:rsidRPr="00795EA6">
        <w:rPr>
          <w:rFonts w:hint="eastAsia"/>
        </w:rPr>
        <w:t>。</w:t>
      </w:r>
    </w:p>
    <w:sectPr w:rsidR="00FE1C4C" w:rsidRPr="0003014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06485" w14:textId="77777777" w:rsidR="008C0A3A" w:rsidRDefault="008C0A3A" w:rsidP="00CC1800">
      <w:r>
        <w:separator/>
      </w:r>
    </w:p>
  </w:endnote>
  <w:endnote w:type="continuationSeparator" w:id="0">
    <w:p w14:paraId="28D49399" w14:textId="77777777" w:rsidR="008C0A3A" w:rsidRDefault="008C0A3A" w:rsidP="00CC1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楷体">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6CD5C" w14:textId="77777777" w:rsidR="008C0A3A" w:rsidRDefault="008C0A3A" w:rsidP="00CC1800">
      <w:r>
        <w:separator/>
      </w:r>
    </w:p>
  </w:footnote>
  <w:footnote w:type="continuationSeparator" w:id="0">
    <w:p w14:paraId="4529329A" w14:textId="77777777" w:rsidR="008C0A3A" w:rsidRDefault="008C0A3A" w:rsidP="00CC18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0F614FE"/>
    <w:multiLevelType w:val="multilevel"/>
    <w:tmpl w:val="D0F614FE"/>
    <w:lvl w:ilvl="0">
      <w:start w:val="2"/>
      <w:numFmt w:val="decimal"/>
      <w:suff w:val="nothing"/>
      <w:lvlText w:val="%1　"/>
      <w:lvlJc w:val="left"/>
      <w:pPr>
        <w:ind w:left="0" w:firstLine="0"/>
      </w:pPr>
      <w:rPr>
        <w:rFonts w:ascii="楷体" w:eastAsia="楷体" w:hAnsi="楷体" w:hint="eastAsia"/>
        <w:b/>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suff w:val="nothing"/>
      <w:lvlText w:val="%1.%2.%3　"/>
      <w:lvlJc w:val="left"/>
      <w:pPr>
        <w:ind w:left="0" w:firstLine="0"/>
      </w:pPr>
      <w:rPr>
        <w:rFonts w:asciiTheme="minorEastAsia" w:eastAsia="宋体" w:hAnsiTheme="minorEastAsia" w:hint="eastAsia"/>
        <w:b/>
        <w:i w:val="0"/>
        <w:sz w:val="21"/>
      </w:rPr>
    </w:lvl>
    <w:lvl w:ilvl="3">
      <w:start w:val="1"/>
      <w:numFmt w:val="decimal"/>
      <w:lvlText w:val="%4)"/>
      <w:lvlJc w:val="left"/>
      <w:pPr>
        <w:ind w:left="56" w:firstLine="0"/>
      </w:pPr>
      <w:rPr>
        <w:rFonts w:hint="default"/>
        <w:b/>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 w15:restartNumberingAfterBreak="0">
    <w:nsid w:val="36005122"/>
    <w:multiLevelType w:val="multilevel"/>
    <w:tmpl w:val="36005122"/>
    <w:lvl w:ilvl="0">
      <w:start w:val="1"/>
      <w:numFmt w:val="decimal"/>
      <w:lvlText w:val="%1)"/>
      <w:lvlJc w:val="left"/>
      <w:pPr>
        <w:ind w:left="900" w:hanging="420"/>
      </w:pPr>
      <w:rPr>
        <w:b/>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 w15:restartNumberingAfterBreak="0">
    <w:nsid w:val="5AD273D2"/>
    <w:multiLevelType w:val="hybridMultilevel"/>
    <w:tmpl w:val="D0366614"/>
    <w:lvl w:ilvl="0" w:tplc="F61675E2">
      <w:start w:val="1"/>
      <w:numFmt w:val="decimal"/>
      <w:lvlText w:val="%1"/>
      <w:lvlJc w:val="left"/>
      <w:pPr>
        <w:ind w:left="460" w:hanging="4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C4C"/>
    <w:rsid w:val="00030148"/>
    <w:rsid w:val="000B7B99"/>
    <w:rsid w:val="00171D0C"/>
    <w:rsid w:val="002379C3"/>
    <w:rsid w:val="002A3DF6"/>
    <w:rsid w:val="002F323D"/>
    <w:rsid w:val="003A2DB6"/>
    <w:rsid w:val="0045392B"/>
    <w:rsid w:val="004641F1"/>
    <w:rsid w:val="005B1C32"/>
    <w:rsid w:val="005C3062"/>
    <w:rsid w:val="00605FFB"/>
    <w:rsid w:val="00616AAF"/>
    <w:rsid w:val="00617A22"/>
    <w:rsid w:val="00722613"/>
    <w:rsid w:val="00795EA6"/>
    <w:rsid w:val="007B5C4D"/>
    <w:rsid w:val="007E3B49"/>
    <w:rsid w:val="007E79E2"/>
    <w:rsid w:val="00874B18"/>
    <w:rsid w:val="008C0A3A"/>
    <w:rsid w:val="009059E9"/>
    <w:rsid w:val="009168C4"/>
    <w:rsid w:val="009221C6"/>
    <w:rsid w:val="00922D72"/>
    <w:rsid w:val="00954924"/>
    <w:rsid w:val="00966BB6"/>
    <w:rsid w:val="009B2EC6"/>
    <w:rsid w:val="00A2759B"/>
    <w:rsid w:val="00B219DD"/>
    <w:rsid w:val="00CC1800"/>
    <w:rsid w:val="00D411D3"/>
    <w:rsid w:val="00D52BEF"/>
    <w:rsid w:val="00D82B31"/>
    <w:rsid w:val="00F84C5F"/>
    <w:rsid w:val="00F90580"/>
    <w:rsid w:val="00FB6AE6"/>
    <w:rsid w:val="00FE1C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C63F7E"/>
  <w15:chartTrackingRefBased/>
  <w15:docId w15:val="{10F8B15C-CDDB-4B85-A9CD-D6D474E44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1C4C"/>
    <w:pPr>
      <w:widowControl w:val="0"/>
      <w:jc w:val="both"/>
    </w:pPr>
    <w:rPr>
      <w:rFonts w:ascii="等线" w:eastAsia="宋体" w:hAnsi="等线" w:cs="Times New Roman"/>
      <w:sz w:val="24"/>
    </w:rPr>
  </w:style>
  <w:style w:type="paragraph" w:styleId="1">
    <w:name w:val="heading 1"/>
    <w:next w:val="a"/>
    <w:link w:val="10"/>
    <w:qFormat/>
    <w:rsid w:val="00FE1C4C"/>
    <w:pPr>
      <w:keepNext/>
      <w:keepLines/>
      <w:pageBreakBefore/>
      <w:spacing w:before="360" w:after="360"/>
      <w:jc w:val="center"/>
      <w:outlineLvl w:val="0"/>
    </w:pPr>
    <w:rPr>
      <w:rFonts w:ascii="Times New Roman" w:eastAsia="宋体" w:hAnsi="Times New Roman" w:cs="Times New Roman"/>
      <w:b/>
      <w:bCs/>
      <w:kern w:val="44"/>
      <w:sz w:val="30"/>
      <w:szCs w:val="44"/>
    </w:rPr>
  </w:style>
  <w:style w:type="paragraph" w:styleId="3">
    <w:name w:val="heading 3"/>
    <w:basedOn w:val="a"/>
    <w:next w:val="a"/>
    <w:link w:val="30"/>
    <w:uiPriority w:val="9"/>
    <w:semiHidden/>
    <w:unhideWhenUsed/>
    <w:qFormat/>
    <w:rsid w:val="00795EA6"/>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FE1C4C"/>
    <w:rPr>
      <w:rFonts w:ascii="Times New Roman" w:eastAsia="宋体" w:hAnsi="Times New Roman" w:cs="Times New Roman"/>
      <w:b/>
      <w:bCs/>
      <w:kern w:val="44"/>
      <w:sz w:val="30"/>
      <w:szCs w:val="44"/>
    </w:rPr>
  </w:style>
  <w:style w:type="paragraph" w:styleId="a3">
    <w:name w:val="annotation text"/>
    <w:basedOn w:val="a"/>
    <w:link w:val="a4"/>
    <w:uiPriority w:val="99"/>
    <w:unhideWhenUsed/>
    <w:qFormat/>
    <w:rsid w:val="00FE1C4C"/>
    <w:pPr>
      <w:spacing w:line="360" w:lineRule="auto"/>
      <w:jc w:val="left"/>
    </w:pPr>
    <w:rPr>
      <w:rFonts w:ascii="Times New Roman" w:hAnsi="Times New Roman"/>
    </w:rPr>
  </w:style>
  <w:style w:type="character" w:customStyle="1" w:styleId="a4">
    <w:name w:val="批注文字 字符"/>
    <w:basedOn w:val="a0"/>
    <w:link w:val="a3"/>
    <w:uiPriority w:val="99"/>
    <w:qFormat/>
    <w:rsid w:val="00FE1C4C"/>
    <w:rPr>
      <w:rFonts w:ascii="Times New Roman" w:eastAsia="宋体" w:hAnsi="Times New Roman" w:cs="Times New Roman"/>
      <w:sz w:val="24"/>
    </w:rPr>
  </w:style>
  <w:style w:type="table" w:styleId="a5">
    <w:name w:val="Table Grid"/>
    <w:basedOn w:val="a1"/>
    <w:uiPriority w:val="39"/>
    <w:qFormat/>
    <w:rsid w:val="00FE1C4C"/>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uiPriority w:val="99"/>
    <w:semiHidden/>
    <w:unhideWhenUsed/>
    <w:qFormat/>
    <w:rsid w:val="00FE1C4C"/>
    <w:rPr>
      <w:sz w:val="21"/>
      <w:szCs w:val="21"/>
    </w:rPr>
  </w:style>
  <w:style w:type="paragraph" w:styleId="a7">
    <w:name w:val="List Paragraph"/>
    <w:basedOn w:val="a"/>
    <w:link w:val="a8"/>
    <w:uiPriority w:val="34"/>
    <w:qFormat/>
    <w:rsid w:val="00FE1C4C"/>
    <w:pPr>
      <w:spacing w:line="360" w:lineRule="auto"/>
      <w:ind w:firstLineChars="200" w:firstLine="420"/>
    </w:pPr>
    <w:rPr>
      <w:rFonts w:ascii="Times New Roman" w:hAnsi="Times New Roman"/>
    </w:rPr>
  </w:style>
  <w:style w:type="character" w:customStyle="1" w:styleId="a8">
    <w:name w:val="列表段落 字符"/>
    <w:link w:val="a7"/>
    <w:uiPriority w:val="34"/>
    <w:qFormat/>
    <w:rsid w:val="00FE1C4C"/>
    <w:rPr>
      <w:rFonts w:ascii="Times New Roman" w:eastAsia="宋体" w:hAnsi="Times New Roman" w:cs="Times New Roman"/>
      <w:sz w:val="24"/>
    </w:rPr>
  </w:style>
  <w:style w:type="paragraph" w:customStyle="1" w:styleId="a9">
    <w:name w:val="条文说明格式"/>
    <w:basedOn w:val="a7"/>
    <w:link w:val="aa"/>
    <w:qFormat/>
    <w:rsid w:val="00FE1C4C"/>
    <w:pPr>
      <w:ind w:firstLineChars="0" w:firstLine="0"/>
    </w:pPr>
    <w:rPr>
      <w:rFonts w:ascii="楷体" w:eastAsia="楷体" w:hAnsi="楷体"/>
      <w:color w:val="5B9BD5" w:themeColor="accent1"/>
    </w:rPr>
  </w:style>
  <w:style w:type="character" w:customStyle="1" w:styleId="aa">
    <w:name w:val="条文说明格式 字符"/>
    <w:basedOn w:val="a8"/>
    <w:link w:val="a9"/>
    <w:qFormat/>
    <w:rsid w:val="00FE1C4C"/>
    <w:rPr>
      <w:rFonts w:ascii="楷体" w:eastAsia="楷体" w:hAnsi="楷体" w:cs="Times New Roman"/>
      <w:color w:val="5B9BD5" w:themeColor="accent1"/>
      <w:sz w:val="24"/>
    </w:rPr>
  </w:style>
  <w:style w:type="paragraph" w:styleId="ab">
    <w:name w:val="Balloon Text"/>
    <w:basedOn w:val="a"/>
    <w:link w:val="ac"/>
    <w:uiPriority w:val="99"/>
    <w:semiHidden/>
    <w:unhideWhenUsed/>
    <w:rsid w:val="00FE1C4C"/>
    <w:rPr>
      <w:sz w:val="18"/>
      <w:szCs w:val="18"/>
    </w:rPr>
  </w:style>
  <w:style w:type="character" w:customStyle="1" w:styleId="ac">
    <w:name w:val="批注框文本 字符"/>
    <w:basedOn w:val="a0"/>
    <w:link w:val="ab"/>
    <w:uiPriority w:val="99"/>
    <w:semiHidden/>
    <w:rsid w:val="00FE1C4C"/>
    <w:rPr>
      <w:rFonts w:ascii="等线" w:eastAsia="宋体" w:hAnsi="等线" w:cs="Times New Roman"/>
      <w:sz w:val="18"/>
      <w:szCs w:val="18"/>
    </w:rPr>
  </w:style>
  <w:style w:type="paragraph" w:customStyle="1" w:styleId="ad">
    <w:name w:val="正文条目"/>
    <w:basedOn w:val="a"/>
    <w:qFormat/>
    <w:rsid w:val="00FE1C4C"/>
    <w:pPr>
      <w:spacing w:line="360" w:lineRule="auto"/>
    </w:pPr>
    <w:rPr>
      <w:rFonts w:ascii="Times New Roman" w:hAnsi="Times New Roman"/>
    </w:rPr>
  </w:style>
  <w:style w:type="paragraph" w:customStyle="1" w:styleId="ae">
    <w:name w:val="三级条标题"/>
    <w:basedOn w:val="a"/>
    <w:next w:val="af"/>
    <w:qFormat/>
    <w:rsid w:val="00FE1C4C"/>
    <w:pPr>
      <w:widowControl/>
      <w:tabs>
        <w:tab w:val="left" w:pos="340"/>
        <w:tab w:val="left" w:pos="453"/>
      </w:tabs>
      <w:ind w:left="1080" w:hanging="1080"/>
      <w:jc w:val="left"/>
      <w:outlineLvl w:val="4"/>
    </w:pPr>
    <w:rPr>
      <w:rFonts w:ascii="Calibri" w:eastAsia="黑体" w:hAnsi="Calibri"/>
      <w:kern w:val="0"/>
      <w:sz w:val="21"/>
    </w:rPr>
  </w:style>
  <w:style w:type="paragraph" w:customStyle="1" w:styleId="af">
    <w:name w:val="段"/>
    <w:qFormat/>
    <w:rsid w:val="00FE1C4C"/>
    <w:pPr>
      <w:autoSpaceDE w:val="0"/>
      <w:autoSpaceDN w:val="0"/>
      <w:ind w:firstLineChars="200" w:firstLine="200"/>
      <w:jc w:val="both"/>
    </w:pPr>
    <w:rPr>
      <w:rFonts w:ascii="宋体" w:eastAsia="宋体" w:hAnsi="Calibri" w:cs="Times New Roman"/>
      <w:kern w:val="0"/>
      <w:szCs w:val="20"/>
    </w:rPr>
  </w:style>
  <w:style w:type="paragraph" w:styleId="TOC2">
    <w:name w:val="toc 2"/>
    <w:next w:val="a"/>
    <w:uiPriority w:val="39"/>
    <w:unhideWhenUsed/>
    <w:qFormat/>
    <w:rsid w:val="00D411D3"/>
    <w:pPr>
      <w:tabs>
        <w:tab w:val="right" w:leader="dot" w:pos="8505"/>
      </w:tabs>
      <w:ind w:left="238"/>
    </w:pPr>
    <w:rPr>
      <w:rFonts w:ascii="Times New Roman" w:eastAsia="宋体" w:hAnsi="Times New Roman" w:cs="Times New Roman"/>
      <w:szCs w:val="20"/>
    </w:rPr>
  </w:style>
  <w:style w:type="paragraph" w:customStyle="1" w:styleId="af0">
    <w:name w:val="正文条目加黑"/>
    <w:qFormat/>
    <w:rsid w:val="00F84C5F"/>
    <w:pPr>
      <w:widowControl w:val="0"/>
      <w:spacing w:after="100" w:afterAutospacing="1" w:line="360" w:lineRule="auto"/>
      <w:jc w:val="both"/>
    </w:pPr>
    <w:rPr>
      <w:rFonts w:ascii="Times New Roman" w:eastAsia="宋体" w:hAnsi="Times New Roman" w:cs="Times New Roman"/>
      <w:b/>
      <w:sz w:val="24"/>
    </w:rPr>
  </w:style>
  <w:style w:type="paragraph" w:styleId="af1">
    <w:name w:val="Date"/>
    <w:basedOn w:val="a"/>
    <w:next w:val="a"/>
    <w:link w:val="af2"/>
    <w:uiPriority w:val="99"/>
    <w:semiHidden/>
    <w:unhideWhenUsed/>
    <w:rsid w:val="00F84C5F"/>
    <w:pPr>
      <w:ind w:leftChars="2500" w:left="100"/>
    </w:pPr>
  </w:style>
  <w:style w:type="character" w:customStyle="1" w:styleId="af2">
    <w:name w:val="日期 字符"/>
    <w:basedOn w:val="a0"/>
    <w:link w:val="af1"/>
    <w:uiPriority w:val="99"/>
    <w:semiHidden/>
    <w:rsid w:val="00F84C5F"/>
    <w:rPr>
      <w:rFonts w:ascii="等线" w:eastAsia="宋体" w:hAnsi="等线" w:cs="Times New Roman"/>
      <w:sz w:val="24"/>
    </w:rPr>
  </w:style>
  <w:style w:type="paragraph" w:styleId="af3">
    <w:name w:val="Normal (Web)"/>
    <w:basedOn w:val="a"/>
    <w:uiPriority w:val="99"/>
    <w:semiHidden/>
    <w:unhideWhenUsed/>
    <w:rsid w:val="00795EA6"/>
    <w:pPr>
      <w:widowControl/>
      <w:spacing w:before="100" w:beforeAutospacing="1" w:after="100" w:afterAutospacing="1"/>
      <w:jc w:val="left"/>
    </w:pPr>
    <w:rPr>
      <w:rFonts w:ascii="宋体" w:hAnsi="宋体" w:cs="宋体"/>
      <w:kern w:val="0"/>
      <w:szCs w:val="24"/>
    </w:rPr>
  </w:style>
  <w:style w:type="character" w:customStyle="1" w:styleId="30">
    <w:name w:val="标题 3 字符"/>
    <w:basedOn w:val="a0"/>
    <w:link w:val="3"/>
    <w:uiPriority w:val="9"/>
    <w:semiHidden/>
    <w:rsid w:val="00795EA6"/>
    <w:rPr>
      <w:rFonts w:ascii="等线" w:eastAsia="宋体" w:hAnsi="等线" w:cs="Times New Roman"/>
      <w:b/>
      <w:bCs/>
      <w:sz w:val="32"/>
      <w:szCs w:val="32"/>
    </w:rPr>
  </w:style>
  <w:style w:type="paragraph" w:styleId="af4">
    <w:name w:val="header"/>
    <w:basedOn w:val="a"/>
    <w:link w:val="af5"/>
    <w:uiPriority w:val="99"/>
    <w:unhideWhenUsed/>
    <w:rsid w:val="00CC1800"/>
    <w:pPr>
      <w:pBdr>
        <w:bottom w:val="single" w:sz="6" w:space="1" w:color="auto"/>
      </w:pBdr>
      <w:tabs>
        <w:tab w:val="center" w:pos="4153"/>
        <w:tab w:val="right" w:pos="8306"/>
      </w:tabs>
      <w:snapToGrid w:val="0"/>
      <w:jc w:val="center"/>
    </w:pPr>
    <w:rPr>
      <w:sz w:val="18"/>
      <w:szCs w:val="18"/>
    </w:rPr>
  </w:style>
  <w:style w:type="character" w:customStyle="1" w:styleId="af5">
    <w:name w:val="页眉 字符"/>
    <w:basedOn w:val="a0"/>
    <w:link w:val="af4"/>
    <w:uiPriority w:val="99"/>
    <w:rsid w:val="00CC1800"/>
    <w:rPr>
      <w:rFonts w:ascii="等线" w:eastAsia="宋体" w:hAnsi="等线" w:cs="Times New Roman"/>
      <w:sz w:val="18"/>
      <w:szCs w:val="18"/>
    </w:rPr>
  </w:style>
  <w:style w:type="paragraph" w:styleId="af6">
    <w:name w:val="footer"/>
    <w:basedOn w:val="a"/>
    <w:link w:val="af7"/>
    <w:uiPriority w:val="99"/>
    <w:unhideWhenUsed/>
    <w:rsid w:val="00CC1800"/>
    <w:pPr>
      <w:tabs>
        <w:tab w:val="center" w:pos="4153"/>
        <w:tab w:val="right" w:pos="8306"/>
      </w:tabs>
      <w:snapToGrid w:val="0"/>
      <w:jc w:val="left"/>
    </w:pPr>
    <w:rPr>
      <w:sz w:val="18"/>
      <w:szCs w:val="18"/>
    </w:rPr>
  </w:style>
  <w:style w:type="character" w:customStyle="1" w:styleId="af7">
    <w:name w:val="页脚 字符"/>
    <w:basedOn w:val="a0"/>
    <w:link w:val="af6"/>
    <w:uiPriority w:val="99"/>
    <w:rsid w:val="00CC1800"/>
    <w:rPr>
      <w:rFonts w:ascii="等线" w:eastAsia="宋体" w:hAnsi="等线"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343417">
      <w:bodyDiv w:val="1"/>
      <w:marLeft w:val="0"/>
      <w:marRight w:val="0"/>
      <w:marTop w:val="0"/>
      <w:marBottom w:val="0"/>
      <w:divBdr>
        <w:top w:val="none" w:sz="0" w:space="0" w:color="auto"/>
        <w:left w:val="none" w:sz="0" w:space="0" w:color="auto"/>
        <w:bottom w:val="none" w:sz="0" w:space="0" w:color="auto"/>
        <w:right w:val="none" w:sz="0" w:space="0" w:color="auto"/>
      </w:divBdr>
    </w:div>
    <w:div w:id="398674142">
      <w:bodyDiv w:val="1"/>
      <w:marLeft w:val="0"/>
      <w:marRight w:val="0"/>
      <w:marTop w:val="0"/>
      <w:marBottom w:val="0"/>
      <w:divBdr>
        <w:top w:val="none" w:sz="0" w:space="0" w:color="auto"/>
        <w:left w:val="none" w:sz="0" w:space="0" w:color="auto"/>
        <w:bottom w:val="none" w:sz="0" w:space="0" w:color="auto"/>
        <w:right w:val="none" w:sz="0" w:space="0" w:color="auto"/>
      </w:divBdr>
    </w:div>
    <w:div w:id="484397190">
      <w:bodyDiv w:val="1"/>
      <w:marLeft w:val="0"/>
      <w:marRight w:val="0"/>
      <w:marTop w:val="0"/>
      <w:marBottom w:val="0"/>
      <w:divBdr>
        <w:top w:val="none" w:sz="0" w:space="0" w:color="auto"/>
        <w:left w:val="none" w:sz="0" w:space="0" w:color="auto"/>
        <w:bottom w:val="none" w:sz="0" w:space="0" w:color="auto"/>
        <w:right w:val="none" w:sz="0" w:space="0" w:color="auto"/>
      </w:divBdr>
    </w:div>
    <w:div w:id="879324966">
      <w:bodyDiv w:val="1"/>
      <w:marLeft w:val="0"/>
      <w:marRight w:val="0"/>
      <w:marTop w:val="0"/>
      <w:marBottom w:val="0"/>
      <w:divBdr>
        <w:top w:val="none" w:sz="0" w:space="0" w:color="auto"/>
        <w:left w:val="none" w:sz="0" w:space="0" w:color="auto"/>
        <w:bottom w:val="none" w:sz="0" w:space="0" w:color="auto"/>
        <w:right w:val="none" w:sz="0" w:space="0" w:color="auto"/>
      </w:divBdr>
    </w:div>
    <w:div w:id="954101155">
      <w:bodyDiv w:val="1"/>
      <w:marLeft w:val="0"/>
      <w:marRight w:val="0"/>
      <w:marTop w:val="0"/>
      <w:marBottom w:val="0"/>
      <w:divBdr>
        <w:top w:val="none" w:sz="0" w:space="0" w:color="auto"/>
        <w:left w:val="none" w:sz="0" w:space="0" w:color="auto"/>
        <w:bottom w:val="none" w:sz="0" w:space="0" w:color="auto"/>
        <w:right w:val="none" w:sz="0" w:space="0" w:color="auto"/>
      </w:divBdr>
    </w:div>
    <w:div w:id="1062293777">
      <w:bodyDiv w:val="1"/>
      <w:marLeft w:val="0"/>
      <w:marRight w:val="0"/>
      <w:marTop w:val="0"/>
      <w:marBottom w:val="0"/>
      <w:divBdr>
        <w:top w:val="none" w:sz="0" w:space="0" w:color="auto"/>
        <w:left w:val="none" w:sz="0" w:space="0" w:color="auto"/>
        <w:bottom w:val="none" w:sz="0" w:space="0" w:color="auto"/>
        <w:right w:val="none" w:sz="0" w:space="0" w:color="auto"/>
      </w:divBdr>
    </w:div>
    <w:div w:id="1269119805">
      <w:bodyDiv w:val="1"/>
      <w:marLeft w:val="0"/>
      <w:marRight w:val="0"/>
      <w:marTop w:val="0"/>
      <w:marBottom w:val="0"/>
      <w:divBdr>
        <w:top w:val="none" w:sz="0" w:space="0" w:color="auto"/>
        <w:left w:val="none" w:sz="0" w:space="0" w:color="auto"/>
        <w:bottom w:val="none" w:sz="0" w:space="0" w:color="auto"/>
        <w:right w:val="none" w:sz="0" w:space="0" w:color="auto"/>
      </w:divBdr>
    </w:div>
    <w:div w:id="1761171768">
      <w:bodyDiv w:val="1"/>
      <w:marLeft w:val="0"/>
      <w:marRight w:val="0"/>
      <w:marTop w:val="0"/>
      <w:marBottom w:val="0"/>
      <w:divBdr>
        <w:top w:val="none" w:sz="0" w:space="0" w:color="auto"/>
        <w:left w:val="none" w:sz="0" w:space="0" w:color="auto"/>
        <w:bottom w:val="none" w:sz="0" w:space="0" w:color="auto"/>
        <w:right w:val="none" w:sz="0" w:space="0" w:color="auto"/>
      </w:divBdr>
    </w:div>
    <w:div w:id="208267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book.chinabuilding.com.cn/zbooklib/book/detail/show?SiteID=1&amp;bookID=149255" TargetMode="External"/><Relationship Id="rId18" Type="http://schemas.openxmlformats.org/officeDocument/2006/relationships/hyperlink" Target="https://ebook.chinabuilding.com.cn/zbooklib/book/detail/show?SiteID=1&amp;bookID=60351" TargetMode="External"/><Relationship Id="rId26" Type="http://schemas.openxmlformats.org/officeDocument/2006/relationships/hyperlink" Target="https://ebook.chinabuilding.com.cn/zbooklib/book/detail/show?SiteID=1&amp;bookID=149255" TargetMode="External"/><Relationship Id="rId3" Type="http://schemas.openxmlformats.org/officeDocument/2006/relationships/customXml" Target="../customXml/item3.xml"/><Relationship Id="rId21" Type="http://schemas.openxmlformats.org/officeDocument/2006/relationships/hyperlink" Target="https://ebook.chinabuilding.com.cn/zbooklib/book/detail/show?SiteID=1&amp;bookID=60351" TargetMode="External"/><Relationship Id="rId34" Type="http://schemas.openxmlformats.org/officeDocument/2006/relationships/hyperlink" Target="https://ebook.chinabuilding.com.cn/zbooklib/book/detail/show?SiteID=1&amp;bookID=149255" TargetMode="External"/><Relationship Id="rId7" Type="http://schemas.openxmlformats.org/officeDocument/2006/relationships/webSettings" Target="webSettings.xml"/><Relationship Id="rId12" Type="http://schemas.openxmlformats.org/officeDocument/2006/relationships/hyperlink" Target="https://ebook.chinabuilding.com.cn/zbooklib/book/detail/show?SiteID=1&amp;bookID=149255" TargetMode="External"/><Relationship Id="rId17" Type="http://schemas.openxmlformats.org/officeDocument/2006/relationships/hyperlink" Target="https://ebook.chinabuilding.com.cn/zbooklib/book/detail/show?SiteID=1&amp;bookID=60351" TargetMode="External"/><Relationship Id="rId25" Type="http://schemas.openxmlformats.org/officeDocument/2006/relationships/hyperlink" Target="https://ebook.chinabuilding.com.cn/zbooklib/book/detail/show?SiteID=1&amp;bookID=149255" TargetMode="External"/><Relationship Id="rId33" Type="http://schemas.openxmlformats.org/officeDocument/2006/relationships/hyperlink" Target="https://ebook.chinabuilding.com.cn/zbooklib/book/detail/show?SiteID=1&amp;bookID=149255" TargetMode="External"/><Relationship Id="rId2" Type="http://schemas.openxmlformats.org/officeDocument/2006/relationships/customXml" Target="../customXml/item2.xml"/><Relationship Id="rId16" Type="http://schemas.openxmlformats.org/officeDocument/2006/relationships/hyperlink" Target="https://ebook.chinabuilding.com.cn/zbooklib/book/detail/show?SiteID=1&amp;bookID=60351" TargetMode="External"/><Relationship Id="rId20" Type="http://schemas.openxmlformats.org/officeDocument/2006/relationships/hyperlink" Target="https://ebook.chinabuilding.com.cn/zbooklib/book/detail/show?SiteID=1&amp;bookID=60351" TargetMode="External"/><Relationship Id="rId29" Type="http://schemas.openxmlformats.org/officeDocument/2006/relationships/hyperlink" Target="https://ebook.chinabuilding.com.cn/zbooklib/book/detail/show?SiteID=1&amp;bookID=149255"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book.chinabuilding.com.cn/zbooklib/book/detail/show?SiteID=1&amp;bookID=149255" TargetMode="External"/><Relationship Id="rId24" Type="http://schemas.openxmlformats.org/officeDocument/2006/relationships/hyperlink" Target="https://ebook.chinabuilding.com.cn/zbooklib/book/detail/show?SiteID=1&amp;bookID=149255" TargetMode="External"/><Relationship Id="rId32" Type="http://schemas.openxmlformats.org/officeDocument/2006/relationships/hyperlink" Target="https://ebook.chinabuilding.com.cn/zbooklib/book/detail/show?SiteID=1&amp;bookID=149255" TargetMode="External"/><Relationship Id="rId5" Type="http://schemas.openxmlformats.org/officeDocument/2006/relationships/styles" Target="styles.xml"/><Relationship Id="rId15" Type="http://schemas.openxmlformats.org/officeDocument/2006/relationships/hyperlink" Target="https://ebook.chinabuilding.com.cn/zbooklib/book/detail/show?SiteID=1&amp;bookID=149255" TargetMode="External"/><Relationship Id="rId23" Type="http://schemas.openxmlformats.org/officeDocument/2006/relationships/hyperlink" Target="https://ebook.chinabuilding.com.cn/zbooklib/book/detail/show?SiteID=1&amp;bookID=149255" TargetMode="External"/><Relationship Id="rId28" Type="http://schemas.openxmlformats.org/officeDocument/2006/relationships/hyperlink" Target="https://ebook.chinabuilding.com.cn/zbooklib/book/detail/show?SiteID=1&amp;bookID=149255" TargetMode="External"/><Relationship Id="rId36" Type="http://schemas.openxmlformats.org/officeDocument/2006/relationships/theme" Target="theme/theme1.xml"/><Relationship Id="rId10" Type="http://schemas.openxmlformats.org/officeDocument/2006/relationships/hyperlink" Target="https://ebook.chinabuilding.com.cn/zbooklib/book/detail/show?SiteID=1&amp;bookID=149255" TargetMode="External"/><Relationship Id="rId19" Type="http://schemas.openxmlformats.org/officeDocument/2006/relationships/hyperlink" Target="https://ebook.chinabuilding.com.cn/zbooklib/book/detail/show?SiteID=1&amp;bookID=60351" TargetMode="External"/><Relationship Id="rId31" Type="http://schemas.openxmlformats.org/officeDocument/2006/relationships/hyperlink" Target="https://ebook.chinabuilding.com.cn/zbooklib/book/detail/show?SiteID=1&amp;bookID=14925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book.chinabuilding.com.cn/zbooklib/book/detail/show?SiteID=1&amp;bookID=149255" TargetMode="External"/><Relationship Id="rId22" Type="http://schemas.openxmlformats.org/officeDocument/2006/relationships/hyperlink" Target="https://ebook.chinabuilding.com.cn/zbooklib/book/detail/show?SiteID=1&amp;bookID=60351" TargetMode="External"/><Relationship Id="rId27" Type="http://schemas.openxmlformats.org/officeDocument/2006/relationships/hyperlink" Target="https://ebook.chinabuilding.com.cn/zbooklib/book/detail/show?SiteID=1&amp;bookID=149255" TargetMode="External"/><Relationship Id="rId30" Type="http://schemas.openxmlformats.org/officeDocument/2006/relationships/hyperlink" Target="https://ebook.chinabuilding.com.cn/zbooklib/book/detail/show?SiteID=1&amp;bookID=149255" TargetMode="External"/><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taSourceCollection xmlns="http://www.yonyou.com/datasource"/>
</file>

<file path=customXml/item2.xml><?xml version="1.0" encoding="utf-8"?>
<relations xmlns="http://www.yonyou.com/relation"/>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971166-D0A9-4C2A-AB63-0266C13B9D25}">
  <ds:schemaRefs>
    <ds:schemaRef ds:uri="http://www.yonyou.com/datasource"/>
  </ds:schemaRefs>
</ds:datastoreItem>
</file>

<file path=customXml/itemProps2.xml><?xml version="1.0" encoding="utf-8"?>
<ds:datastoreItem xmlns:ds="http://schemas.openxmlformats.org/officeDocument/2006/customXml" ds:itemID="{53883859-07B8-4A34-86DD-A62948BFC888}">
  <ds:schemaRefs>
    <ds:schemaRef ds:uri="http://www.yonyou.com/relation"/>
  </ds:schemaRefs>
</ds:datastoreItem>
</file>

<file path=customXml/itemProps3.xml><?xml version="1.0" encoding="utf-8"?>
<ds:datastoreItem xmlns:ds="http://schemas.openxmlformats.org/officeDocument/2006/customXml" ds:itemID="{5D4B99DC-F443-4802-824A-7105EB96D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45</Pages>
  <Words>6966</Words>
  <Characters>39709</Characters>
  <Application>Microsoft Office Word</Application>
  <DocSecurity>0</DocSecurity>
  <Lines>330</Lines>
  <Paragraphs>93</Paragraphs>
  <ScaleCrop>false</ScaleCrop>
  <Company/>
  <LinksUpToDate>false</LinksUpToDate>
  <CharactersWithSpaces>46582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苗青笔记本</dc:creator>
  <cp:keywords/>
  <dc:description/>
  <cp:lastModifiedBy>书涛</cp:lastModifiedBy>
  <cp:revision>5</cp:revision>
  <cp:lastPrinted>2024-11-18T09:40:00Z</cp:lastPrinted>
  <dcterms:created xsi:type="dcterms:W3CDTF">2025-11-18T04:06:00Z</dcterms:created>
  <dcterms:modified xsi:type="dcterms:W3CDTF">2026-03-10T02:58:00Z</dcterms:modified>
</cp:coreProperties>
</file>